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08" w:rsidRDefault="003C4E08" w:rsidP="003C4E08">
      <w:pPr>
        <w:pStyle w:val="Title"/>
      </w:pPr>
      <w:bookmarkStart w:id="0" w:name="_GoBack"/>
      <w:bookmarkEnd w:id="0"/>
      <w:r>
        <w:t>Attention Deficit/Hyperactivity Disorder</w:t>
      </w:r>
    </w:p>
    <w:p w:rsidR="003C4E08" w:rsidRDefault="003C4E08" w:rsidP="003C4E08">
      <w:pPr>
        <w:jc w:val="center"/>
        <w:rPr>
          <w:b/>
          <w:sz w:val="24"/>
        </w:rPr>
      </w:pPr>
      <w:r>
        <w:rPr>
          <w:b/>
          <w:sz w:val="24"/>
        </w:rPr>
        <w:t>and Psychological Disabilities</w:t>
      </w:r>
    </w:p>
    <w:p w:rsidR="003C4E08" w:rsidRDefault="003C4E08" w:rsidP="003C4E08">
      <w:pPr>
        <w:jc w:val="center"/>
        <w:rPr>
          <w:b/>
          <w:sz w:val="24"/>
        </w:rPr>
      </w:pPr>
    </w:p>
    <w:p w:rsidR="003C4E08" w:rsidRDefault="003C4E08" w:rsidP="003C4E08">
      <w:pPr>
        <w:rPr>
          <w:sz w:val="24"/>
        </w:rPr>
      </w:pPr>
      <w:r>
        <w:rPr>
          <w:b/>
          <w:sz w:val="24"/>
        </w:rPr>
        <w:t>1.</w:t>
      </w:r>
      <w:r>
        <w:rPr>
          <w:sz w:val="24"/>
        </w:rPr>
        <w:t xml:space="preserve"> The documentation must be comprehensive and must discuss current problems     associated with the diagnosis.</w:t>
      </w:r>
    </w:p>
    <w:p w:rsidR="003C4E08" w:rsidRDefault="003C4E08" w:rsidP="003C4E08">
      <w:pPr>
        <w:rPr>
          <w:sz w:val="24"/>
        </w:rPr>
      </w:pPr>
      <w:r>
        <w:rPr>
          <w:sz w:val="24"/>
        </w:rPr>
        <w:t xml:space="preserve">The documentation of </w:t>
      </w:r>
      <w:r>
        <w:rPr>
          <w:b/>
          <w:sz w:val="24"/>
        </w:rPr>
        <w:t>AD/HD</w:t>
      </w:r>
      <w:r>
        <w:rPr>
          <w:sz w:val="24"/>
        </w:rPr>
        <w:t xml:space="preserve"> provided to the Office of Disability Services for Students must be within three years prior to the student’s request for accommodations. The documentation for students with </w:t>
      </w:r>
      <w:r>
        <w:rPr>
          <w:b/>
          <w:sz w:val="24"/>
        </w:rPr>
        <w:t>psychological disabilities</w:t>
      </w:r>
      <w:r>
        <w:rPr>
          <w:sz w:val="24"/>
        </w:rPr>
        <w:t xml:space="preserve"> must be updated annually.</w:t>
      </w:r>
    </w:p>
    <w:p w:rsidR="003C4E08" w:rsidRDefault="003C4E08" w:rsidP="003C4E08">
      <w:pPr>
        <w:rPr>
          <w:sz w:val="24"/>
        </w:rPr>
      </w:pPr>
      <w:r>
        <w:rPr>
          <w:b/>
          <w:sz w:val="24"/>
        </w:rPr>
        <w:t xml:space="preserve">2. </w:t>
      </w:r>
      <w:r>
        <w:rPr>
          <w:sz w:val="24"/>
        </w:rPr>
        <w:t>Professionals conducting assessments, rendering diagnoses of specific psychological               disabilities or AD/HD, and making recommendations for appropriate accommodations must be qualified to do so (e.g., physician, psychiatrist, licensed psychologist, or neuropsychologist.)</w:t>
      </w:r>
    </w:p>
    <w:p w:rsidR="003C4E08" w:rsidRDefault="003C4E08" w:rsidP="003C4E08">
      <w:pPr>
        <w:rPr>
          <w:sz w:val="24"/>
        </w:rPr>
      </w:pPr>
      <w:r>
        <w:rPr>
          <w:b/>
          <w:sz w:val="24"/>
        </w:rPr>
        <w:t>3.</w:t>
      </w:r>
      <w:r>
        <w:rPr>
          <w:sz w:val="24"/>
        </w:rPr>
        <w:t xml:space="preserve"> The documentation </w:t>
      </w:r>
      <w:r>
        <w:rPr>
          <w:b/>
          <w:sz w:val="24"/>
          <w:u w:val="single"/>
        </w:rPr>
        <w:t>must</w:t>
      </w:r>
      <w:r>
        <w:rPr>
          <w:sz w:val="24"/>
        </w:rPr>
        <w:t xml:space="preserve"> identify an unequivocal diagnosis of a psychological disorder or AD/HD according to the </w:t>
      </w:r>
      <w:r>
        <w:rPr>
          <w:sz w:val="24"/>
          <w:u w:val="single"/>
        </w:rPr>
        <w:t>Diagnostic and Statistical Manual of Mental Disorders: Fourth Edition</w:t>
      </w:r>
      <w:r>
        <w:rPr>
          <w:sz w:val="24"/>
        </w:rPr>
        <w:t>, (</w:t>
      </w:r>
      <w:r>
        <w:rPr>
          <w:sz w:val="24"/>
          <w:u w:val="single"/>
        </w:rPr>
        <w:t>DSM-IV</w:t>
      </w:r>
      <w:r>
        <w:rPr>
          <w:sz w:val="24"/>
        </w:rPr>
        <w:t>).</w:t>
      </w:r>
    </w:p>
    <w:p w:rsidR="003C4E08" w:rsidRDefault="003C4E08" w:rsidP="003C4E08">
      <w:pPr>
        <w:rPr>
          <w:sz w:val="24"/>
        </w:rPr>
      </w:pPr>
      <w:r>
        <w:rPr>
          <w:b/>
          <w:sz w:val="24"/>
        </w:rPr>
        <w:t>4.</w:t>
      </w:r>
      <w:r>
        <w:rPr>
          <w:sz w:val="24"/>
        </w:rPr>
        <w:t xml:space="preserve"> The documentation </w:t>
      </w:r>
      <w:r>
        <w:rPr>
          <w:b/>
          <w:sz w:val="24"/>
          <w:u w:val="single"/>
        </w:rPr>
        <w:t>must</w:t>
      </w:r>
      <w:r>
        <w:rPr>
          <w:sz w:val="24"/>
        </w:rPr>
        <w:t xml:space="preserve"> discuss functional limitations caused by the disorder in an academic environment.</w:t>
      </w:r>
    </w:p>
    <w:p w:rsidR="003C4E08" w:rsidRDefault="003C4E08" w:rsidP="003C4E08">
      <w:pPr>
        <w:rPr>
          <w:sz w:val="24"/>
        </w:rPr>
      </w:pPr>
      <w:r>
        <w:rPr>
          <w:b/>
          <w:sz w:val="24"/>
        </w:rPr>
        <w:t xml:space="preserve">5. </w:t>
      </w:r>
      <w:r>
        <w:rPr>
          <w:sz w:val="24"/>
        </w:rPr>
        <w:t>The documentation should recommend accommodations to compensate for the identified functional limitations.</w:t>
      </w:r>
    </w:p>
    <w:p w:rsidR="003C4E08" w:rsidRDefault="003C4E08" w:rsidP="003C4E08">
      <w:pPr>
        <w:rPr>
          <w:sz w:val="24"/>
        </w:rPr>
      </w:pPr>
      <w:r>
        <w:rPr>
          <w:b/>
          <w:sz w:val="24"/>
        </w:rPr>
        <w:t xml:space="preserve">6. </w:t>
      </w:r>
      <w:r>
        <w:rPr>
          <w:sz w:val="24"/>
        </w:rPr>
        <w:t>The documentation should list current medication, dosages, and existing (not possible) side effects.</w:t>
      </w:r>
    </w:p>
    <w:p w:rsidR="003C4E08" w:rsidRDefault="003C4E08" w:rsidP="003C4E08">
      <w:pPr>
        <w:rPr>
          <w:sz w:val="24"/>
        </w:rPr>
      </w:pPr>
      <w:r>
        <w:rPr>
          <w:b/>
          <w:sz w:val="24"/>
        </w:rPr>
        <w:t xml:space="preserve">7. </w:t>
      </w:r>
      <w:r>
        <w:rPr>
          <w:sz w:val="24"/>
        </w:rPr>
        <w:t>The name, title, and professional credentials of the evaluator, including information about license or certification as well as the area of specialization, place of employment, and state in which the individual practices should clearly be stated on documentation.</w:t>
      </w:r>
    </w:p>
    <w:p w:rsidR="003C4E08" w:rsidRDefault="003C4E08" w:rsidP="003C4E08">
      <w:pPr>
        <w:jc w:val="center"/>
        <w:rPr>
          <w:b/>
          <w:sz w:val="24"/>
        </w:rPr>
      </w:pPr>
      <w:r>
        <w:rPr>
          <w:b/>
          <w:sz w:val="24"/>
        </w:rPr>
        <w:t>All documentation must be on letterhead, typed, dated, signed, and legible.</w:t>
      </w:r>
    </w:p>
    <w:p w:rsidR="003C4E08" w:rsidRDefault="003C4E08" w:rsidP="003C4E08">
      <w:pPr>
        <w:rPr>
          <w:sz w:val="24"/>
        </w:rPr>
      </w:pPr>
    </w:p>
    <w:p w:rsidR="003C4E08" w:rsidRDefault="003C4E08" w:rsidP="003C4E08">
      <w:pPr>
        <w:jc w:val="center"/>
        <w:rPr>
          <w:sz w:val="24"/>
        </w:rPr>
      </w:pPr>
    </w:p>
    <w:p w:rsidR="0031462A" w:rsidRDefault="0031462A"/>
    <w:sectPr w:rsidR="0031462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D2" w:rsidRDefault="003D13D2" w:rsidP="003C4E08">
      <w:r>
        <w:separator/>
      </w:r>
    </w:p>
  </w:endnote>
  <w:endnote w:type="continuationSeparator" w:id="0">
    <w:p w:rsidR="003D13D2" w:rsidRDefault="003D13D2" w:rsidP="003C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D2" w:rsidRDefault="003D13D2" w:rsidP="003C4E08">
      <w:r>
        <w:separator/>
      </w:r>
    </w:p>
  </w:footnote>
  <w:footnote w:type="continuationSeparator" w:id="0">
    <w:p w:rsidR="003D13D2" w:rsidRDefault="003D13D2" w:rsidP="003C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67" w:rsidRDefault="00C754D8">
    <w:pPr>
      <w:pStyle w:val="Header"/>
      <w:tabs>
        <w:tab w:val="clear" w:pos="4320"/>
      </w:tabs>
      <w:rPr>
        <w:b/>
        <w:bCs/>
        <w:sz w:val="22"/>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231140</wp:posOffset>
              </wp:positionV>
              <wp:extent cx="5600700" cy="0"/>
              <wp:effectExtent l="13335" t="12065" r="5715" b="698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43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kU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">
              <w10:wrap type="topAndBottom"/>
            </v:line>
          </w:pict>
        </mc:Fallback>
      </mc:AlternateContent>
    </w:r>
    <w:r w:rsidR="003C4E08">
      <w:rPr>
        <w:b/>
        <w:bCs/>
        <w:sz w:val="22"/>
      </w:rPr>
      <w:t>Centenary College</w:t>
    </w:r>
    <w:r w:rsidR="003C4E08">
      <w:rPr>
        <w:b/>
        <w:bCs/>
        <w:sz w:val="22"/>
      </w:rPr>
      <w:tab/>
      <w:t>DSS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E6"/>
    <w:multiLevelType w:val="singleLevel"/>
    <w:tmpl w:val="329A9494"/>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08"/>
    <w:rsid w:val="0031462A"/>
    <w:rsid w:val="003C4E08"/>
    <w:rsid w:val="003D13D2"/>
    <w:rsid w:val="00C754D8"/>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4E08"/>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E08"/>
    <w:rPr>
      <w:rFonts w:ascii="Times New Roman" w:eastAsia="Times New Roman" w:hAnsi="Times New Roman" w:cs="Times New Roman"/>
      <w:b/>
      <w:sz w:val="24"/>
      <w:szCs w:val="20"/>
    </w:rPr>
  </w:style>
  <w:style w:type="paragraph" w:styleId="Title">
    <w:name w:val="Title"/>
    <w:basedOn w:val="Normal"/>
    <w:link w:val="TitleChar"/>
    <w:qFormat/>
    <w:rsid w:val="003C4E08"/>
    <w:pPr>
      <w:jc w:val="center"/>
    </w:pPr>
    <w:rPr>
      <w:b/>
      <w:sz w:val="28"/>
    </w:rPr>
  </w:style>
  <w:style w:type="character" w:customStyle="1" w:styleId="TitleChar">
    <w:name w:val="Title Char"/>
    <w:basedOn w:val="DefaultParagraphFont"/>
    <w:link w:val="Title"/>
    <w:rsid w:val="003C4E08"/>
    <w:rPr>
      <w:rFonts w:ascii="Times New Roman" w:eastAsia="Times New Roman" w:hAnsi="Times New Roman" w:cs="Times New Roman"/>
      <w:b/>
      <w:sz w:val="28"/>
      <w:szCs w:val="20"/>
    </w:rPr>
  </w:style>
  <w:style w:type="paragraph" w:styleId="BodyText">
    <w:name w:val="Body Text"/>
    <w:basedOn w:val="Normal"/>
    <w:link w:val="BodyTextChar"/>
    <w:semiHidden/>
    <w:rsid w:val="003C4E08"/>
    <w:rPr>
      <w:sz w:val="24"/>
    </w:rPr>
  </w:style>
  <w:style w:type="character" w:customStyle="1" w:styleId="BodyTextChar">
    <w:name w:val="Body Text Char"/>
    <w:basedOn w:val="DefaultParagraphFont"/>
    <w:link w:val="BodyText"/>
    <w:semiHidden/>
    <w:rsid w:val="003C4E08"/>
    <w:rPr>
      <w:rFonts w:ascii="Times New Roman" w:eastAsia="Times New Roman" w:hAnsi="Times New Roman" w:cs="Times New Roman"/>
      <w:sz w:val="24"/>
      <w:szCs w:val="20"/>
    </w:rPr>
  </w:style>
  <w:style w:type="paragraph" w:styleId="Header">
    <w:name w:val="header"/>
    <w:basedOn w:val="Normal"/>
    <w:link w:val="HeaderChar"/>
    <w:semiHidden/>
    <w:rsid w:val="003C4E08"/>
    <w:pPr>
      <w:tabs>
        <w:tab w:val="center" w:pos="4320"/>
        <w:tab w:val="right" w:pos="8640"/>
      </w:tabs>
    </w:pPr>
  </w:style>
  <w:style w:type="character" w:customStyle="1" w:styleId="HeaderChar">
    <w:name w:val="Header Char"/>
    <w:basedOn w:val="DefaultParagraphFont"/>
    <w:link w:val="Header"/>
    <w:semiHidden/>
    <w:rsid w:val="003C4E0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C4E08"/>
    <w:pPr>
      <w:tabs>
        <w:tab w:val="center" w:pos="4680"/>
        <w:tab w:val="right" w:pos="9360"/>
      </w:tabs>
    </w:pPr>
  </w:style>
  <w:style w:type="character" w:customStyle="1" w:styleId="FooterChar">
    <w:name w:val="Footer Char"/>
    <w:basedOn w:val="DefaultParagraphFont"/>
    <w:link w:val="Footer"/>
    <w:uiPriority w:val="99"/>
    <w:semiHidden/>
    <w:rsid w:val="003C4E0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4E08"/>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E08"/>
    <w:rPr>
      <w:rFonts w:ascii="Times New Roman" w:eastAsia="Times New Roman" w:hAnsi="Times New Roman" w:cs="Times New Roman"/>
      <w:b/>
      <w:sz w:val="24"/>
      <w:szCs w:val="20"/>
    </w:rPr>
  </w:style>
  <w:style w:type="paragraph" w:styleId="Title">
    <w:name w:val="Title"/>
    <w:basedOn w:val="Normal"/>
    <w:link w:val="TitleChar"/>
    <w:qFormat/>
    <w:rsid w:val="003C4E08"/>
    <w:pPr>
      <w:jc w:val="center"/>
    </w:pPr>
    <w:rPr>
      <w:b/>
      <w:sz w:val="28"/>
    </w:rPr>
  </w:style>
  <w:style w:type="character" w:customStyle="1" w:styleId="TitleChar">
    <w:name w:val="Title Char"/>
    <w:basedOn w:val="DefaultParagraphFont"/>
    <w:link w:val="Title"/>
    <w:rsid w:val="003C4E08"/>
    <w:rPr>
      <w:rFonts w:ascii="Times New Roman" w:eastAsia="Times New Roman" w:hAnsi="Times New Roman" w:cs="Times New Roman"/>
      <w:b/>
      <w:sz w:val="28"/>
      <w:szCs w:val="20"/>
    </w:rPr>
  </w:style>
  <w:style w:type="paragraph" w:styleId="BodyText">
    <w:name w:val="Body Text"/>
    <w:basedOn w:val="Normal"/>
    <w:link w:val="BodyTextChar"/>
    <w:semiHidden/>
    <w:rsid w:val="003C4E08"/>
    <w:rPr>
      <w:sz w:val="24"/>
    </w:rPr>
  </w:style>
  <w:style w:type="character" w:customStyle="1" w:styleId="BodyTextChar">
    <w:name w:val="Body Text Char"/>
    <w:basedOn w:val="DefaultParagraphFont"/>
    <w:link w:val="BodyText"/>
    <w:semiHidden/>
    <w:rsid w:val="003C4E08"/>
    <w:rPr>
      <w:rFonts w:ascii="Times New Roman" w:eastAsia="Times New Roman" w:hAnsi="Times New Roman" w:cs="Times New Roman"/>
      <w:sz w:val="24"/>
      <w:szCs w:val="20"/>
    </w:rPr>
  </w:style>
  <w:style w:type="paragraph" w:styleId="Header">
    <w:name w:val="header"/>
    <w:basedOn w:val="Normal"/>
    <w:link w:val="HeaderChar"/>
    <w:semiHidden/>
    <w:rsid w:val="003C4E08"/>
    <w:pPr>
      <w:tabs>
        <w:tab w:val="center" w:pos="4320"/>
        <w:tab w:val="right" w:pos="8640"/>
      </w:tabs>
    </w:pPr>
  </w:style>
  <w:style w:type="character" w:customStyle="1" w:styleId="HeaderChar">
    <w:name w:val="Header Char"/>
    <w:basedOn w:val="DefaultParagraphFont"/>
    <w:link w:val="Header"/>
    <w:semiHidden/>
    <w:rsid w:val="003C4E0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C4E08"/>
    <w:pPr>
      <w:tabs>
        <w:tab w:val="center" w:pos="4680"/>
        <w:tab w:val="right" w:pos="9360"/>
      </w:tabs>
    </w:pPr>
  </w:style>
  <w:style w:type="character" w:customStyle="1" w:styleId="FooterChar">
    <w:name w:val="Footer Char"/>
    <w:basedOn w:val="DefaultParagraphFont"/>
    <w:link w:val="Footer"/>
    <w:uiPriority w:val="99"/>
    <w:semiHidden/>
    <w:rsid w:val="003C4E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Feldt</dc:creator>
  <cp:lastModifiedBy>Kate Pedrotty</cp:lastModifiedBy>
  <cp:revision>2</cp:revision>
  <dcterms:created xsi:type="dcterms:W3CDTF">2016-09-27T20:48:00Z</dcterms:created>
  <dcterms:modified xsi:type="dcterms:W3CDTF">2016-09-27T20:48:00Z</dcterms:modified>
</cp:coreProperties>
</file>