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87E48" w14:textId="76ECD77F" w:rsidR="00690F69" w:rsidRPr="00AC325F" w:rsidRDefault="00690F69" w:rsidP="008B61D1">
      <w:pPr>
        <w:jc w:val="center"/>
        <w:rPr>
          <w:rFonts w:ascii="Times New Roman" w:hAnsi="Times New Roman" w:cs="Times New Roman"/>
          <w:b/>
          <w:caps/>
          <w:color w:val="1F497D" w:themeColor="text2"/>
          <w:sz w:val="24"/>
        </w:rPr>
      </w:pPr>
      <w:r w:rsidRPr="00AC325F">
        <w:rPr>
          <w:rFonts w:ascii="Times New Roman" w:hAnsi="Times New Roman" w:cs="Times New Roman"/>
          <w:b/>
          <w:caps/>
          <w:color w:val="1F497D" w:themeColor="text2"/>
          <w:sz w:val="24"/>
        </w:rPr>
        <w:t xml:space="preserve">Manufacturing </w:t>
      </w:r>
      <w:r w:rsidR="005D0516" w:rsidRPr="00690F69">
        <w:rPr>
          <w:rFonts w:ascii="Times New Roman" w:hAnsi="Times New Roman" w:cs="Times New Roman"/>
          <w:b/>
          <w:smallCaps/>
          <w:color w:val="1F497D" w:themeColor="text2"/>
          <w:sz w:val="24"/>
        </w:rPr>
        <w:t>Quality Assurance &amp; Quality Control</w:t>
      </w:r>
    </w:p>
    <w:p w14:paraId="6AE87E49" w14:textId="5B47A676" w:rsidR="000E69F9" w:rsidRPr="00BB1529" w:rsidRDefault="005D0516" w:rsidP="008B61D1">
      <w:pPr>
        <w:jc w:val="center"/>
        <w:rPr>
          <w:rFonts w:ascii="Times New Roman" w:hAnsi="Times New Roman" w:cs="Times New Roman"/>
          <w:b/>
          <w:smallCaps/>
          <w:color w:val="1F497D" w:themeColor="text2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color w:val="1F497D" w:themeColor="text2"/>
          <w:sz w:val="28"/>
        </w:rPr>
        <w:t>Quality Control Analyst</w:t>
      </w:r>
      <w:r w:rsidR="00250629">
        <w:rPr>
          <w:rFonts w:ascii="Times New Roman" w:hAnsi="Times New Roman" w:cs="Times New Roman"/>
          <w:b/>
          <w:smallCaps/>
          <w:color w:val="1F497D" w:themeColor="text2"/>
          <w:sz w:val="28"/>
        </w:rPr>
        <w:t xml:space="preserve"> I</w:t>
      </w:r>
    </w:p>
    <w:p w14:paraId="6AE87E4A" w14:textId="77777777" w:rsidR="00D53760" w:rsidRPr="00595F8A" w:rsidRDefault="00D53760" w:rsidP="00595F8A">
      <w:pPr>
        <w:jc w:val="center"/>
        <w:rPr>
          <w:rFonts w:ascii="Times New Roman" w:hAnsi="Times New Roman" w:cs="Times New Roman"/>
          <w:b/>
          <w:smallCaps/>
          <w:color w:val="1F497D" w:themeColor="text2"/>
          <w:sz w:val="24"/>
        </w:rPr>
      </w:pPr>
      <w:r w:rsidRPr="00595F8A">
        <w:rPr>
          <w:rFonts w:ascii="Times New Roman" w:hAnsi="Times New Roman" w:cs="Times New Roman"/>
          <w:b/>
          <w:smallCaps/>
          <w:color w:val="1F497D" w:themeColor="text2"/>
          <w:sz w:val="24"/>
        </w:rPr>
        <w:t>Position Description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6852"/>
      </w:tblGrid>
      <w:tr w:rsidR="008D1D4E" w:rsidRPr="00DE2DD3" w14:paraId="6AE87E56" w14:textId="77777777" w:rsidTr="008D1D4E">
        <w:trPr>
          <w:trHeight w:val="1164"/>
        </w:trPr>
        <w:tc>
          <w:tcPr>
            <w:tcW w:w="2220" w:type="dxa"/>
            <w:tcBorders>
              <w:left w:val="nil"/>
            </w:tcBorders>
          </w:tcPr>
          <w:p w14:paraId="6AE87E4B" w14:textId="77777777" w:rsidR="008D1D4E" w:rsidRPr="00DE2DD3" w:rsidRDefault="00A97271" w:rsidP="008D1D4E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Responsibilities</w:t>
            </w:r>
          </w:p>
        </w:tc>
        <w:tc>
          <w:tcPr>
            <w:tcW w:w="6852" w:type="dxa"/>
          </w:tcPr>
          <w:p w14:paraId="6FE82186" w14:textId="725340C9" w:rsidR="005D0516" w:rsidRPr="00250EDA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Run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daily laboratory analyses on both product and raw materials to provide analytical results, product grade out and certificates of analyses.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Out of specification v</w:t>
            </w:r>
            <w:r w:rsidR="00250629">
              <w:rPr>
                <w:rFonts w:ascii="Times New Roman" w:hAnsi="Times New Roman" w:cs="Times New Roman"/>
                <w:bCs/>
                <w:color w:val="000000"/>
              </w:rPr>
              <w:t>alues are promptly reported to quality and o</w:t>
            </w:r>
            <w:r>
              <w:rPr>
                <w:rFonts w:ascii="Times New Roman" w:hAnsi="Times New Roman" w:cs="Times New Roman"/>
                <w:bCs/>
                <w:color w:val="000000"/>
              </w:rPr>
              <w:t>perations teams.</w:t>
            </w:r>
          </w:p>
          <w:p w14:paraId="375B0405" w14:textId="77777777" w:rsidR="005D0516" w:rsidRPr="00250EDA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Monitor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test methods to ensure quality and compliance with test standards.</w:t>
            </w:r>
          </w:p>
          <w:p w14:paraId="39B614D9" w14:textId="77777777" w:rsidR="005D0516" w:rsidRPr="00250EDA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Assist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with laboratory database maintenance and issuance of lot numbers to e</w:t>
            </w:r>
            <w:r>
              <w:rPr>
                <w:rFonts w:ascii="Times New Roman" w:hAnsi="Times New Roman" w:cs="Times New Roman"/>
                <w:bCs/>
                <w:color w:val="000000"/>
              </w:rPr>
              <w:t>nsure unique lot identification.</w:t>
            </w:r>
          </w:p>
          <w:p w14:paraId="194AAB4A" w14:textId="77777777" w:rsidR="005D0516" w:rsidRPr="00250EDA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Learn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and follow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all lab and plant safety regulations.</w:t>
            </w:r>
          </w:p>
          <w:p w14:paraId="609A0348" w14:textId="77777777" w:rsidR="005D0516" w:rsidRPr="00250EDA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Assist</w:t>
            </w: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with </w:t>
            </w:r>
            <w:r w:rsidRPr="00250EDA">
              <w:rPr>
                <w:rFonts w:ascii="Times New Roman" w:hAnsi="Times New Roman" w:cs="Times New Roman"/>
                <w:bCs/>
              </w:rPr>
              <w:t>creating and updating</w:t>
            </w:r>
            <w:r w:rsidRPr="00250EDA">
              <w:rPr>
                <w:rFonts w:ascii="Times New Roman" w:hAnsi="Times New Roman" w:cs="Times New Roman"/>
                <w:bCs/>
                <w:color w:val="000000"/>
              </w:rPr>
              <w:t xml:space="preserve"> analytical procedures.</w:t>
            </w:r>
          </w:p>
          <w:p w14:paraId="31AF1910" w14:textId="6FD0F35D" w:rsidR="005D0516" w:rsidRPr="005D0516" w:rsidRDefault="005D0516" w:rsidP="005D051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0EDA">
              <w:rPr>
                <w:rFonts w:ascii="Times New Roman" w:hAnsi="Times New Roman" w:cs="Times New Roman"/>
                <w:bCs/>
                <w:color w:val="000000"/>
              </w:rPr>
              <w:t>Maintains good lab housekeeping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6AE87E52" w14:textId="739AB861" w:rsidR="006369BB" w:rsidRPr="00613438" w:rsidRDefault="00024CE6" w:rsidP="00024CE6">
            <w:pPr>
              <w:numPr>
                <w:ilvl w:val="0"/>
                <w:numId w:val="2"/>
              </w:numPr>
              <w:spacing w:after="0" w:line="240" w:lineRule="auto"/>
              <w:ind w:righ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3438">
              <w:rPr>
                <w:rFonts w:ascii="Times New Roman" w:hAnsi="Times New Roman" w:cs="Times New Roman"/>
                <w:bCs/>
                <w:color w:val="000000"/>
              </w:rPr>
              <w:t xml:space="preserve">Works with </w:t>
            </w:r>
            <w:r w:rsidR="00080211">
              <w:rPr>
                <w:rFonts w:ascii="Times New Roman" w:hAnsi="Times New Roman" w:cs="Times New Roman"/>
                <w:bCs/>
                <w:color w:val="000000"/>
              </w:rPr>
              <w:t>internal and external resources</w:t>
            </w:r>
            <w:r w:rsidRPr="00613438">
              <w:rPr>
                <w:rFonts w:ascii="Times New Roman" w:hAnsi="Times New Roman" w:cs="Times New Roman"/>
                <w:bCs/>
                <w:color w:val="000000"/>
              </w:rPr>
              <w:t xml:space="preserve"> to expedite QC process</w:t>
            </w:r>
            <w:r w:rsidR="00BC2E7E" w:rsidRPr="0061343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47DB27C2" w14:textId="41F1A509" w:rsidR="00D34C67" w:rsidRPr="00613438" w:rsidRDefault="00D34C67" w:rsidP="004F3C68">
            <w:pPr>
              <w:pStyle w:val="ListParagraph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="00250629">
              <w:rPr>
                <w:rFonts w:ascii="Times New Roman" w:hAnsi="Times New Roman" w:cs="Times New Roman"/>
              </w:rPr>
              <w:t xml:space="preserve"> receiving and q</w:t>
            </w:r>
            <w:r>
              <w:rPr>
                <w:rFonts w:ascii="Times New Roman" w:hAnsi="Times New Roman" w:cs="Times New Roman"/>
              </w:rPr>
              <w:t>uality testing of incoming samples.</w:t>
            </w:r>
          </w:p>
          <w:p w14:paraId="5C2F9439" w14:textId="62A11F5B" w:rsidR="00E03D0A" w:rsidRDefault="00D34C67" w:rsidP="004F3C68">
            <w:pPr>
              <w:pStyle w:val="ListParagraph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24CE6" w:rsidRPr="00613438">
              <w:rPr>
                <w:rFonts w:ascii="Times New Roman" w:hAnsi="Times New Roman" w:cs="Times New Roman"/>
              </w:rPr>
              <w:t>efine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="00024CE6" w:rsidRPr="00613438">
              <w:rPr>
                <w:rFonts w:ascii="Times New Roman" w:hAnsi="Times New Roman" w:cs="Times New Roman"/>
              </w:rPr>
              <w:t xml:space="preserve"> and maintain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="00024CE6" w:rsidRPr="00613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product </w:t>
            </w:r>
            <w:r w:rsidR="00024CE6" w:rsidRPr="00613438">
              <w:rPr>
                <w:rFonts w:ascii="Times New Roman" w:hAnsi="Times New Roman" w:cs="Times New Roman"/>
              </w:rPr>
              <w:t>sample inventory, send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="00024CE6" w:rsidRPr="00613438">
              <w:rPr>
                <w:rFonts w:ascii="Times New Roman" w:hAnsi="Times New Roman" w:cs="Times New Roman"/>
              </w:rPr>
              <w:t xml:space="preserve"> out samples</w:t>
            </w:r>
            <w:r w:rsidR="008206B2">
              <w:rPr>
                <w:rFonts w:ascii="Times New Roman" w:hAnsi="Times New Roman" w:cs="Times New Roman"/>
              </w:rPr>
              <w:t>.</w:t>
            </w:r>
          </w:p>
          <w:p w14:paraId="6AE87E53" w14:textId="6EC6A293" w:rsidR="00024CE6" w:rsidRPr="00A5525D" w:rsidRDefault="00E03D0A" w:rsidP="004F3C68">
            <w:pPr>
              <w:pStyle w:val="ListParagraph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525D">
              <w:rPr>
                <w:rFonts w:ascii="Times New Roman" w:hAnsi="Times New Roman" w:cs="Times New Roman"/>
              </w:rPr>
              <w:t>M</w:t>
            </w:r>
            <w:r w:rsidR="00024CE6" w:rsidRPr="00A5525D">
              <w:rPr>
                <w:rFonts w:ascii="Times New Roman" w:hAnsi="Times New Roman" w:cs="Times New Roman"/>
              </w:rPr>
              <w:t>aintain</w:t>
            </w:r>
            <w:r w:rsidR="004F3C68" w:rsidRPr="00A5525D">
              <w:rPr>
                <w:rFonts w:ascii="Times New Roman" w:hAnsi="Times New Roman" w:cs="Times New Roman"/>
              </w:rPr>
              <w:t>s</w:t>
            </w:r>
            <w:r w:rsidR="00024CE6" w:rsidRPr="00A5525D">
              <w:rPr>
                <w:rFonts w:ascii="Times New Roman" w:hAnsi="Times New Roman" w:cs="Times New Roman"/>
              </w:rPr>
              <w:t xml:space="preserve"> </w:t>
            </w:r>
            <w:r w:rsidR="00A5525D" w:rsidRPr="00A5525D">
              <w:rPr>
                <w:rFonts w:ascii="Times New Roman" w:hAnsi="Times New Roman" w:cs="Times New Roman"/>
              </w:rPr>
              <w:t xml:space="preserve">all </w:t>
            </w:r>
            <w:r w:rsidR="00024CE6" w:rsidRPr="00A5525D">
              <w:rPr>
                <w:rFonts w:ascii="Times New Roman" w:hAnsi="Times New Roman" w:cs="Times New Roman"/>
              </w:rPr>
              <w:t>database</w:t>
            </w:r>
            <w:r w:rsidRPr="00A5525D">
              <w:rPr>
                <w:rFonts w:ascii="Times New Roman" w:hAnsi="Times New Roman" w:cs="Times New Roman"/>
              </w:rPr>
              <w:t>s in an accurate and timely manner</w:t>
            </w:r>
            <w:r w:rsidR="00024CE6" w:rsidRPr="00A5525D">
              <w:rPr>
                <w:rFonts w:ascii="Times New Roman" w:hAnsi="Times New Roman" w:cs="Times New Roman"/>
              </w:rPr>
              <w:t xml:space="preserve">. </w:t>
            </w:r>
          </w:p>
          <w:p w14:paraId="7965CEA5" w14:textId="47ECE6FC" w:rsidR="001F52D1" w:rsidRDefault="001F52D1" w:rsidP="004F3C68">
            <w:pPr>
              <w:pStyle w:val="ListParagraph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</w:t>
            </w:r>
            <w:r w:rsidR="004F3C6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blending for shipping and sample stock</w:t>
            </w:r>
            <w:r w:rsidR="008206B2">
              <w:rPr>
                <w:rFonts w:ascii="Times New Roman" w:hAnsi="Times New Roman" w:cs="Times New Roman"/>
              </w:rPr>
              <w:t>.</w:t>
            </w:r>
          </w:p>
          <w:p w14:paraId="17E2CD91" w14:textId="23281467" w:rsidR="00D34C67" w:rsidRDefault="00D34C67" w:rsidP="00D34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Pr="009C5B09">
              <w:rPr>
                <w:rFonts w:ascii="Times New Roman" w:hAnsi="Times New Roman" w:cs="Times New Roman"/>
              </w:rPr>
              <w:t xml:space="preserve"> proper maintenance and calibration</w:t>
            </w:r>
            <w:r>
              <w:rPr>
                <w:rFonts w:ascii="Times New Roman" w:hAnsi="Times New Roman" w:cs="Times New Roman"/>
              </w:rPr>
              <w:t>, including preventative maintenance scheduling,</w:t>
            </w:r>
            <w:r w:rsidR="00A5525D">
              <w:rPr>
                <w:rFonts w:ascii="Times New Roman" w:hAnsi="Times New Roman" w:cs="Times New Roman"/>
              </w:rPr>
              <w:t xml:space="preserve"> of analytical e</w:t>
            </w:r>
            <w:r w:rsidR="00592140">
              <w:rPr>
                <w:rFonts w:ascii="Times New Roman" w:hAnsi="Times New Roman" w:cs="Times New Roman"/>
              </w:rPr>
              <w:t>quipment at the Red River Plant.</w:t>
            </w:r>
          </w:p>
          <w:p w14:paraId="74FA87AE" w14:textId="77777777" w:rsidR="00B92B27" w:rsidRPr="00B92B27" w:rsidRDefault="005528F1" w:rsidP="00552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9C5B09">
              <w:rPr>
                <w:rFonts w:ascii="Times New Roman" w:hAnsi="Times New Roman" w:cs="Times New Roman"/>
              </w:rPr>
              <w:t>Update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Pr="009C5B09">
              <w:rPr>
                <w:rFonts w:ascii="Times New Roman" w:hAnsi="Times New Roman" w:cs="Times New Roman"/>
              </w:rPr>
              <w:t xml:space="preserve"> and create</w:t>
            </w:r>
            <w:r w:rsidR="004F3C68">
              <w:rPr>
                <w:rFonts w:ascii="Times New Roman" w:hAnsi="Times New Roman" w:cs="Times New Roman"/>
              </w:rPr>
              <w:t>s</w:t>
            </w:r>
            <w:r w:rsidRPr="009C5B09">
              <w:rPr>
                <w:rFonts w:ascii="Times New Roman" w:hAnsi="Times New Roman" w:cs="Times New Roman"/>
              </w:rPr>
              <w:t xml:space="preserve"> </w:t>
            </w:r>
            <w:r w:rsidR="00E03D0A">
              <w:rPr>
                <w:rFonts w:ascii="Times New Roman" w:hAnsi="Times New Roman" w:cs="Times New Roman"/>
              </w:rPr>
              <w:t>analytical p</w:t>
            </w:r>
            <w:r w:rsidRPr="009C5B09">
              <w:rPr>
                <w:rFonts w:ascii="Times New Roman" w:hAnsi="Times New Roman" w:cs="Times New Roman"/>
              </w:rPr>
              <w:t xml:space="preserve">rocedures focusing on accuracy and precision.  </w:t>
            </w:r>
          </w:p>
          <w:p w14:paraId="0E76B0B9" w14:textId="64FAE293" w:rsidR="005528F1" w:rsidRPr="009C5B09" w:rsidRDefault="005528F1" w:rsidP="00552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C5B09">
              <w:rPr>
                <w:rFonts w:ascii="Times New Roman" w:hAnsi="Times New Roman" w:cs="Times New Roman"/>
                <w:bCs/>
              </w:rPr>
              <w:t>Optimize</w:t>
            </w:r>
            <w:r w:rsidR="004F3C68">
              <w:rPr>
                <w:rFonts w:ascii="Times New Roman" w:hAnsi="Times New Roman" w:cs="Times New Roman"/>
                <w:bCs/>
              </w:rPr>
              <w:t>s</w:t>
            </w:r>
            <w:r w:rsidRPr="009C5B09">
              <w:rPr>
                <w:rFonts w:ascii="Times New Roman" w:hAnsi="Times New Roman" w:cs="Times New Roman"/>
                <w:bCs/>
              </w:rPr>
              <w:t xml:space="preserve"> QA/QC processes to reduce bottlenecks and improve overall lab efficiencies and effectiveness.</w:t>
            </w:r>
          </w:p>
          <w:p w14:paraId="7A666C0A" w14:textId="01D1B48B" w:rsidR="005528F1" w:rsidRPr="001F52D1" w:rsidRDefault="005528F1" w:rsidP="00552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C5B09">
              <w:rPr>
                <w:rFonts w:ascii="Times New Roman" w:hAnsi="Times New Roman" w:cs="Times New Roman"/>
                <w:bCs/>
              </w:rPr>
              <w:t>Monitor</w:t>
            </w:r>
            <w:r w:rsidR="004F3C68">
              <w:rPr>
                <w:rFonts w:ascii="Times New Roman" w:hAnsi="Times New Roman" w:cs="Times New Roman"/>
                <w:bCs/>
              </w:rPr>
              <w:t>s</w:t>
            </w:r>
            <w:r w:rsidR="00250629">
              <w:rPr>
                <w:rFonts w:ascii="Times New Roman" w:hAnsi="Times New Roman" w:cs="Times New Roman"/>
                <w:bCs/>
              </w:rPr>
              <w:t xml:space="preserve"> o</w:t>
            </w:r>
            <w:r w:rsidRPr="009C5B09">
              <w:rPr>
                <w:rFonts w:ascii="Times New Roman" w:hAnsi="Times New Roman" w:cs="Times New Roman"/>
                <w:bCs/>
              </w:rPr>
              <w:t xml:space="preserve">perator and </w:t>
            </w:r>
            <w:r w:rsidR="005D0516">
              <w:rPr>
                <w:rFonts w:ascii="Times New Roman" w:hAnsi="Times New Roman" w:cs="Times New Roman"/>
                <w:bCs/>
              </w:rPr>
              <w:t>lab</w:t>
            </w:r>
            <w:r w:rsidRPr="009C5B0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analytical testing</w:t>
            </w:r>
            <w:r w:rsidRPr="009C5B09">
              <w:rPr>
                <w:rFonts w:ascii="Times New Roman" w:hAnsi="Times New Roman" w:cs="Times New Roman"/>
                <w:bCs/>
              </w:rPr>
              <w:t xml:space="preserve"> to ensure quality and compliance with job standards.</w:t>
            </w:r>
          </w:p>
          <w:p w14:paraId="36197109" w14:textId="7AE64E66" w:rsidR="001F52D1" w:rsidRDefault="001F52D1" w:rsidP="00552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for monitoring and maintaining lab inventor</w:t>
            </w:r>
            <w:r w:rsidR="00A5525D">
              <w:rPr>
                <w:rFonts w:ascii="Times New Roman" w:hAnsi="Times New Roman" w:cs="Times New Roman"/>
              </w:rPr>
              <w:t>ies</w:t>
            </w:r>
            <w:r w:rsidR="008206B2">
              <w:rPr>
                <w:rFonts w:ascii="Times New Roman" w:hAnsi="Times New Roman" w:cs="Times New Roman"/>
              </w:rPr>
              <w:t>, including finished lot composite retains.</w:t>
            </w:r>
          </w:p>
          <w:p w14:paraId="57DB9DB0" w14:textId="5F9906F8" w:rsidR="001F52D1" w:rsidRDefault="004F3C68" w:rsidP="00552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Monitors</w:t>
            </w:r>
            <w:r w:rsidR="001F52D1">
              <w:rPr>
                <w:rFonts w:ascii="Times New Roman" w:hAnsi="Times New Roman" w:cs="Times New Roman"/>
              </w:rPr>
              <w:t xml:space="preserve"> all QC functions for data integrity and report</w:t>
            </w:r>
            <w:r w:rsidR="00E03D0A">
              <w:rPr>
                <w:rFonts w:ascii="Times New Roman" w:hAnsi="Times New Roman" w:cs="Times New Roman"/>
              </w:rPr>
              <w:t>s</w:t>
            </w:r>
            <w:r w:rsidR="001F52D1">
              <w:rPr>
                <w:rFonts w:ascii="Times New Roman" w:hAnsi="Times New Roman" w:cs="Times New Roman"/>
              </w:rPr>
              <w:t xml:space="preserve"> anomalies to the appropriate parties</w:t>
            </w:r>
            <w:r w:rsidR="005D0516">
              <w:rPr>
                <w:rFonts w:ascii="Times New Roman" w:hAnsi="Times New Roman" w:cs="Times New Roman"/>
              </w:rPr>
              <w:t>.</w:t>
            </w:r>
          </w:p>
          <w:p w14:paraId="6AE87E55" w14:textId="77777777" w:rsidR="004D23AF" w:rsidRPr="00613438" w:rsidRDefault="006369BB" w:rsidP="00024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3438">
              <w:rPr>
                <w:rFonts w:ascii="Times New Roman" w:hAnsi="Times New Roman" w:cs="Times New Roman"/>
                <w:bCs/>
                <w:color w:val="000000"/>
              </w:rPr>
              <w:t>Other duties as assigned.</w:t>
            </w:r>
          </w:p>
        </w:tc>
      </w:tr>
      <w:tr w:rsidR="00230E95" w:rsidRPr="00DE2DD3" w14:paraId="6AE87E67" w14:textId="77777777" w:rsidTr="008D1D4E">
        <w:trPr>
          <w:trHeight w:val="1236"/>
        </w:trPr>
        <w:tc>
          <w:tcPr>
            <w:tcW w:w="2220" w:type="dxa"/>
            <w:tcBorders>
              <w:left w:val="nil"/>
            </w:tcBorders>
          </w:tcPr>
          <w:p w14:paraId="6AE87E57" w14:textId="77777777" w:rsidR="00230E95" w:rsidRPr="005D0516" w:rsidRDefault="00230E95" w:rsidP="008D1D4E">
            <w:pPr>
              <w:ind w:left="-48"/>
              <w:rPr>
                <w:rFonts w:ascii="Times New Roman" w:hAnsi="Times New Roman" w:cs="Times New Roman"/>
                <w:b/>
              </w:rPr>
            </w:pPr>
            <w:r w:rsidRPr="005D0516">
              <w:rPr>
                <w:rFonts w:ascii="Times New Roman" w:hAnsi="Times New Roman" w:cs="Times New Roman"/>
                <w:b/>
              </w:rPr>
              <w:t>Skills</w:t>
            </w:r>
            <w:r w:rsidR="004D23AF" w:rsidRPr="005D0516">
              <w:rPr>
                <w:rFonts w:ascii="Times New Roman" w:hAnsi="Times New Roman" w:cs="Times New Roman"/>
                <w:b/>
              </w:rPr>
              <w:t xml:space="preserve"> &amp; Qualifications</w:t>
            </w:r>
          </w:p>
        </w:tc>
        <w:tc>
          <w:tcPr>
            <w:tcW w:w="6852" w:type="dxa"/>
          </w:tcPr>
          <w:p w14:paraId="6AE87E58" w14:textId="77777777" w:rsidR="00BC2E7E" w:rsidRPr="005D0516" w:rsidRDefault="00BC2E7E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Shows strong commitment to personal and workplace safety.</w:t>
            </w:r>
          </w:p>
          <w:p w14:paraId="6AE87E59" w14:textId="0D34829D" w:rsidR="00BC2E7E" w:rsidRPr="005D0516" w:rsidRDefault="00BC2E7E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Able to gather and analyze information.</w:t>
            </w:r>
          </w:p>
          <w:p w14:paraId="6AE87E5A" w14:textId="77777777" w:rsidR="00BC2E7E" w:rsidRPr="005D0516" w:rsidRDefault="00BC2E7E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Able to identify and resolve problems in a timely manner.</w:t>
            </w:r>
          </w:p>
          <w:p w14:paraId="6AE87E5B" w14:textId="09A703B5" w:rsidR="00BC2E7E" w:rsidRPr="005D0516" w:rsidRDefault="004F3C68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Proficient at </w:t>
            </w:r>
            <w:r w:rsidR="00BC2E7E" w:rsidRPr="005D0516">
              <w:rPr>
                <w:rFonts w:ascii="Times New Roman" w:hAnsi="Times New Roman" w:cs="Times New Roman"/>
              </w:rPr>
              <w:t>running and maintaining laboratory instrumentation</w:t>
            </w:r>
            <w:r w:rsidRPr="005D0516">
              <w:rPr>
                <w:rFonts w:ascii="Times New Roman" w:hAnsi="Times New Roman" w:cs="Times New Roman"/>
              </w:rPr>
              <w:t xml:space="preserve"> including but not limited to:</w:t>
            </w:r>
            <w:r w:rsidR="00A5525D" w:rsidRPr="005D0516">
              <w:rPr>
                <w:rFonts w:ascii="Times New Roman" w:hAnsi="Times New Roman" w:cs="Times New Roman"/>
              </w:rPr>
              <w:t xml:space="preserve"> Micromeritics Digisizer Laser Particle size, Micromeritics Tristar structural features, LECO Thermogravimetric Analyzer, and LECO Sulfur Analyzer.</w:t>
            </w:r>
          </w:p>
          <w:p w14:paraId="6AE87E5C" w14:textId="4BD25380" w:rsidR="00BC2E7E" w:rsidRPr="005D0516" w:rsidRDefault="004F3C68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C</w:t>
            </w:r>
            <w:r w:rsidR="00BC2E7E" w:rsidRPr="005D0516">
              <w:rPr>
                <w:rFonts w:ascii="Times New Roman" w:hAnsi="Times New Roman" w:cs="Times New Roman"/>
              </w:rPr>
              <w:t>ontinuously build</w:t>
            </w:r>
            <w:r w:rsidR="001C6DA1" w:rsidRPr="005D0516">
              <w:rPr>
                <w:rFonts w:ascii="Times New Roman" w:hAnsi="Times New Roman" w:cs="Times New Roman"/>
              </w:rPr>
              <w:t>s</w:t>
            </w:r>
            <w:r w:rsidR="00BC2E7E" w:rsidRPr="005D0516">
              <w:rPr>
                <w:rFonts w:ascii="Times New Roman" w:hAnsi="Times New Roman" w:cs="Times New Roman"/>
              </w:rPr>
              <w:t xml:space="preserve"> skills and knowledge base.</w:t>
            </w:r>
          </w:p>
          <w:p w14:paraId="6AE87E5D" w14:textId="77777777" w:rsidR="00BC2E7E" w:rsidRPr="005D0516" w:rsidRDefault="00BC2E7E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lastRenderedPageBreak/>
              <w:t>Able to work with minimal supervision.</w:t>
            </w:r>
          </w:p>
          <w:p w14:paraId="0FABEDB7" w14:textId="792C3447" w:rsidR="004966F9" w:rsidRPr="005D0516" w:rsidRDefault="00BC2E7E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Ability to express experimental results through </w:t>
            </w:r>
            <w:r w:rsidR="00F02480" w:rsidRPr="005D0516">
              <w:rPr>
                <w:rFonts w:ascii="Times New Roman" w:hAnsi="Times New Roman" w:cs="Times New Roman"/>
              </w:rPr>
              <w:t xml:space="preserve">accurate and </w:t>
            </w:r>
            <w:r w:rsidRPr="005D0516">
              <w:rPr>
                <w:rFonts w:ascii="Times New Roman" w:hAnsi="Times New Roman" w:cs="Times New Roman"/>
              </w:rPr>
              <w:t>high quality graphs, tables, written reports</w:t>
            </w:r>
            <w:r w:rsidR="00F02480" w:rsidRPr="005D0516">
              <w:rPr>
                <w:rFonts w:ascii="Times New Roman" w:hAnsi="Times New Roman" w:cs="Times New Roman"/>
              </w:rPr>
              <w:t xml:space="preserve"> and </w:t>
            </w:r>
            <w:r w:rsidR="00386C5F" w:rsidRPr="005D0516">
              <w:rPr>
                <w:rFonts w:ascii="Times New Roman" w:hAnsi="Times New Roman" w:cs="Times New Roman"/>
              </w:rPr>
              <w:t>emails</w:t>
            </w:r>
            <w:r w:rsidRPr="005D0516">
              <w:rPr>
                <w:rFonts w:ascii="Times New Roman" w:hAnsi="Times New Roman" w:cs="Times New Roman"/>
              </w:rPr>
              <w:t xml:space="preserve"> </w:t>
            </w:r>
            <w:r w:rsidR="001C6DA1" w:rsidRPr="005D0516">
              <w:rPr>
                <w:rFonts w:ascii="Times New Roman" w:hAnsi="Times New Roman" w:cs="Times New Roman"/>
              </w:rPr>
              <w:t>and notes</w:t>
            </w:r>
          </w:p>
          <w:p w14:paraId="6AE87E60" w14:textId="0D193F47" w:rsidR="00BC2E7E" w:rsidRPr="005D0516" w:rsidRDefault="004966F9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A</w:t>
            </w:r>
            <w:r w:rsidR="00BC2E7E" w:rsidRPr="005D0516">
              <w:rPr>
                <w:rFonts w:ascii="Times New Roman" w:hAnsi="Times New Roman" w:cs="Times New Roman"/>
              </w:rPr>
              <w:t xml:space="preserve">bility to </w:t>
            </w:r>
            <w:r w:rsidR="007C469B" w:rsidRPr="005D0516">
              <w:rPr>
                <w:rFonts w:ascii="Times New Roman" w:hAnsi="Times New Roman" w:cs="Times New Roman"/>
              </w:rPr>
              <w:t xml:space="preserve">clearly, concisely and effectively </w:t>
            </w:r>
            <w:r w:rsidR="00BC2E7E" w:rsidRPr="005D0516">
              <w:rPr>
                <w:rFonts w:ascii="Times New Roman" w:hAnsi="Times New Roman" w:cs="Times New Roman"/>
              </w:rPr>
              <w:t>communicate data, results, concepts and recommendations</w:t>
            </w:r>
            <w:r w:rsidR="007C469B" w:rsidRPr="005D0516">
              <w:rPr>
                <w:rFonts w:ascii="Times New Roman" w:hAnsi="Times New Roman" w:cs="Times New Roman"/>
              </w:rPr>
              <w:t>,</w:t>
            </w:r>
            <w:r w:rsidR="00BC2E7E" w:rsidRPr="005D0516">
              <w:rPr>
                <w:rFonts w:ascii="Times New Roman" w:hAnsi="Times New Roman" w:cs="Times New Roman"/>
              </w:rPr>
              <w:t xml:space="preserve"> </w:t>
            </w:r>
            <w:r w:rsidR="007C469B" w:rsidRPr="005D0516">
              <w:rPr>
                <w:rFonts w:ascii="Times New Roman" w:hAnsi="Times New Roman" w:cs="Times New Roman"/>
              </w:rPr>
              <w:t>verbally and in writing, to a variety of audiences</w:t>
            </w:r>
          </w:p>
          <w:p w14:paraId="1C9D2D62" w14:textId="20152168" w:rsidR="001C6DA1" w:rsidRPr="005D0516" w:rsidRDefault="001C6DA1" w:rsidP="00BC2E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Advanced proficiency in MS Excel</w:t>
            </w:r>
          </w:p>
          <w:p w14:paraId="267571F0" w14:textId="3CE4233E" w:rsidR="005528F1" w:rsidRPr="005D0516" w:rsidRDefault="007C469B" w:rsidP="005528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Willingness and a</w:t>
            </w:r>
            <w:r w:rsidR="005528F1" w:rsidRPr="005D0516">
              <w:rPr>
                <w:rFonts w:ascii="Times New Roman" w:hAnsi="Times New Roman" w:cs="Times New Roman"/>
              </w:rPr>
              <w:t xml:space="preserve">bility to teach and train others </w:t>
            </w:r>
          </w:p>
          <w:p w14:paraId="02A0DB99" w14:textId="48E04FB6" w:rsidR="005528F1" w:rsidRPr="005D0516" w:rsidRDefault="007C469B" w:rsidP="005528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>Ability to write and update</w:t>
            </w:r>
            <w:r w:rsidR="005528F1" w:rsidRPr="005D0516">
              <w:rPr>
                <w:rFonts w:ascii="Times New Roman" w:hAnsi="Times New Roman" w:cs="Times New Roman"/>
              </w:rPr>
              <w:t xml:space="preserve"> experimental</w:t>
            </w:r>
            <w:r w:rsidRPr="005D0516">
              <w:rPr>
                <w:rFonts w:ascii="Times New Roman" w:hAnsi="Times New Roman" w:cs="Times New Roman"/>
              </w:rPr>
              <w:t>,</w:t>
            </w:r>
            <w:r w:rsidR="005528F1" w:rsidRPr="005D0516">
              <w:rPr>
                <w:rFonts w:ascii="Times New Roman" w:hAnsi="Times New Roman" w:cs="Times New Roman"/>
              </w:rPr>
              <w:t xml:space="preserve"> instrumental </w:t>
            </w:r>
            <w:r w:rsidRPr="005D0516">
              <w:rPr>
                <w:rFonts w:ascii="Times New Roman" w:hAnsi="Times New Roman" w:cs="Times New Roman"/>
              </w:rPr>
              <w:t xml:space="preserve">and other technical </w:t>
            </w:r>
            <w:r w:rsidR="00630DA2" w:rsidRPr="005D0516">
              <w:rPr>
                <w:rFonts w:ascii="Times New Roman" w:hAnsi="Times New Roman" w:cs="Times New Roman"/>
              </w:rPr>
              <w:t xml:space="preserve">documents and </w:t>
            </w:r>
            <w:r w:rsidR="005528F1" w:rsidRPr="005D0516">
              <w:rPr>
                <w:rFonts w:ascii="Times New Roman" w:hAnsi="Times New Roman" w:cs="Times New Roman"/>
              </w:rPr>
              <w:t>procedures</w:t>
            </w:r>
          </w:p>
          <w:p w14:paraId="701523EB" w14:textId="3CF0F001" w:rsidR="005528F1" w:rsidRPr="005D0516" w:rsidRDefault="00C518D1" w:rsidP="005528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Strong </w:t>
            </w:r>
            <w:r w:rsidR="005528F1" w:rsidRPr="005D0516">
              <w:rPr>
                <w:rFonts w:ascii="Times New Roman" w:hAnsi="Times New Roman" w:cs="Times New Roman"/>
              </w:rPr>
              <w:t>troubleshoot</w:t>
            </w:r>
            <w:r w:rsidRPr="005D0516">
              <w:rPr>
                <w:rFonts w:ascii="Times New Roman" w:hAnsi="Times New Roman" w:cs="Times New Roman"/>
              </w:rPr>
              <w:t>ing</w:t>
            </w:r>
            <w:r w:rsidR="005528F1" w:rsidRPr="005D0516">
              <w:rPr>
                <w:rFonts w:ascii="Times New Roman" w:hAnsi="Times New Roman" w:cs="Times New Roman"/>
              </w:rPr>
              <w:t xml:space="preserve"> and problem solv</w:t>
            </w:r>
            <w:r w:rsidRPr="005D0516">
              <w:rPr>
                <w:rFonts w:ascii="Times New Roman" w:hAnsi="Times New Roman" w:cs="Times New Roman"/>
              </w:rPr>
              <w:t xml:space="preserve">ing capabilities, including working knowledge </w:t>
            </w:r>
            <w:r w:rsidR="00725F3E" w:rsidRPr="005D0516">
              <w:rPr>
                <w:rFonts w:ascii="Times New Roman" w:hAnsi="Times New Roman" w:cs="Times New Roman"/>
              </w:rPr>
              <w:t xml:space="preserve">of </w:t>
            </w:r>
            <w:r w:rsidRPr="005D0516">
              <w:rPr>
                <w:rFonts w:ascii="Times New Roman" w:hAnsi="Times New Roman" w:cs="Times New Roman"/>
              </w:rPr>
              <w:t xml:space="preserve">root cause analysis </w:t>
            </w:r>
            <w:r w:rsidR="0043763B" w:rsidRPr="005D0516">
              <w:rPr>
                <w:rFonts w:ascii="Times New Roman" w:hAnsi="Times New Roman" w:cs="Times New Roman"/>
              </w:rPr>
              <w:t xml:space="preserve">approaches and </w:t>
            </w:r>
            <w:r w:rsidR="00080211" w:rsidRPr="005D0516">
              <w:rPr>
                <w:rFonts w:ascii="Times New Roman" w:hAnsi="Times New Roman" w:cs="Times New Roman"/>
              </w:rPr>
              <w:t xml:space="preserve">tools </w:t>
            </w:r>
          </w:p>
          <w:p w14:paraId="6511B63A" w14:textId="6E3DD4B5" w:rsidR="00FA4C46" w:rsidRPr="005D0516" w:rsidRDefault="00FA4C46" w:rsidP="005528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Must have or obtain the appropriate level of proficiency in </w:t>
            </w:r>
            <w:r w:rsidR="003C64D9" w:rsidRPr="005D0516">
              <w:rPr>
                <w:rFonts w:ascii="Times New Roman" w:hAnsi="Times New Roman" w:cs="Times New Roman"/>
              </w:rPr>
              <w:t>all</w:t>
            </w:r>
            <w:r w:rsidRPr="005D0516">
              <w:rPr>
                <w:rFonts w:ascii="Times New Roman" w:hAnsi="Times New Roman" w:cs="Times New Roman"/>
              </w:rPr>
              <w:t xml:space="preserve"> the competencies listed in this profile</w:t>
            </w:r>
          </w:p>
          <w:p w14:paraId="6B4E8B56" w14:textId="77777777" w:rsidR="003C64D9" w:rsidRPr="005D0516" w:rsidRDefault="003C64D9" w:rsidP="005528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Must be flexible, willing and able to “go where needed”, able to work </w:t>
            </w:r>
            <w:r w:rsidR="0067024F" w:rsidRPr="005D0516">
              <w:rPr>
                <w:rFonts w:ascii="Times New Roman" w:hAnsi="Times New Roman" w:cs="Times New Roman"/>
              </w:rPr>
              <w:t>“</w:t>
            </w:r>
            <w:r w:rsidRPr="005D0516">
              <w:rPr>
                <w:rFonts w:ascii="Times New Roman" w:hAnsi="Times New Roman" w:cs="Times New Roman"/>
              </w:rPr>
              <w:t>nonstandard</w:t>
            </w:r>
            <w:r w:rsidR="0067024F" w:rsidRPr="005D0516">
              <w:rPr>
                <w:rFonts w:ascii="Times New Roman" w:hAnsi="Times New Roman" w:cs="Times New Roman"/>
              </w:rPr>
              <w:t>”</w:t>
            </w:r>
            <w:r w:rsidRPr="005D0516">
              <w:rPr>
                <w:rFonts w:ascii="Times New Roman" w:hAnsi="Times New Roman" w:cs="Times New Roman"/>
              </w:rPr>
              <w:t xml:space="preserve"> hours as required</w:t>
            </w:r>
            <w:r w:rsidR="0067024F" w:rsidRPr="005D0516">
              <w:rPr>
                <w:rFonts w:ascii="Times New Roman" w:hAnsi="Times New Roman" w:cs="Times New Roman"/>
              </w:rPr>
              <w:t xml:space="preserve"> and rotating shifts as required</w:t>
            </w:r>
          </w:p>
          <w:p w14:paraId="6AE87E66" w14:textId="403AC1BF" w:rsidR="005D0516" w:rsidRPr="0070389C" w:rsidRDefault="00AF2B22" w:rsidP="007038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516">
              <w:rPr>
                <w:rFonts w:ascii="Times New Roman" w:hAnsi="Times New Roman" w:cs="Times New Roman"/>
              </w:rPr>
              <w:t xml:space="preserve">Must be a reliable team member, consistently adhering to </w:t>
            </w:r>
            <w:r w:rsidR="00480575" w:rsidRPr="005D0516">
              <w:rPr>
                <w:rFonts w:ascii="Times New Roman" w:hAnsi="Times New Roman" w:cs="Times New Roman"/>
              </w:rPr>
              <w:t>w</w:t>
            </w:r>
            <w:r w:rsidRPr="005D0516">
              <w:rPr>
                <w:rFonts w:ascii="Times New Roman" w:hAnsi="Times New Roman" w:cs="Times New Roman"/>
              </w:rPr>
              <w:t xml:space="preserve">ork schedules, and following through on commitments </w:t>
            </w:r>
          </w:p>
        </w:tc>
      </w:tr>
      <w:tr w:rsidR="00230E95" w:rsidRPr="00DE2DD3" w14:paraId="6AE87E6B" w14:textId="77777777" w:rsidTr="00382D2A">
        <w:trPr>
          <w:trHeight w:val="1439"/>
        </w:trPr>
        <w:tc>
          <w:tcPr>
            <w:tcW w:w="2220" w:type="dxa"/>
            <w:tcBorders>
              <w:left w:val="nil"/>
            </w:tcBorders>
          </w:tcPr>
          <w:p w14:paraId="6AE87E68" w14:textId="77777777" w:rsidR="00230E95" w:rsidRPr="00DE2DD3" w:rsidRDefault="00230E95" w:rsidP="008D1D4E">
            <w:pPr>
              <w:ind w:left="-48"/>
              <w:rPr>
                <w:rFonts w:ascii="Times New Roman" w:hAnsi="Times New Roman" w:cs="Times New Roman"/>
                <w:b/>
              </w:rPr>
            </w:pPr>
            <w:r w:rsidRPr="00DE2DD3">
              <w:rPr>
                <w:rFonts w:ascii="Times New Roman" w:hAnsi="Times New Roman" w:cs="Times New Roman"/>
                <w:b/>
              </w:rPr>
              <w:lastRenderedPageBreak/>
              <w:t>Experience</w:t>
            </w:r>
          </w:p>
        </w:tc>
        <w:tc>
          <w:tcPr>
            <w:tcW w:w="6852" w:type="dxa"/>
          </w:tcPr>
          <w:p w14:paraId="6AE87E69" w14:textId="4819F441" w:rsidR="00230E95" w:rsidRDefault="00A77C57" w:rsidP="006305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525D">
              <w:rPr>
                <w:rFonts w:ascii="Times New Roman" w:hAnsi="Times New Roman" w:cs="Times New Roman"/>
              </w:rPr>
              <w:t>Bachelor</w:t>
            </w:r>
            <w:r w:rsidR="00E222E7" w:rsidRPr="00A5525D">
              <w:rPr>
                <w:rFonts w:ascii="Times New Roman" w:hAnsi="Times New Roman" w:cs="Times New Roman"/>
              </w:rPr>
              <w:t xml:space="preserve"> of Science</w:t>
            </w:r>
            <w:r w:rsidRPr="00A5525D">
              <w:rPr>
                <w:rFonts w:ascii="Times New Roman" w:hAnsi="Times New Roman" w:cs="Times New Roman"/>
              </w:rPr>
              <w:t xml:space="preserve"> Degree </w:t>
            </w:r>
            <w:r w:rsidR="00F77484" w:rsidRPr="00A5525D">
              <w:rPr>
                <w:rFonts w:ascii="Times New Roman" w:hAnsi="Times New Roman" w:cs="Times New Roman"/>
              </w:rPr>
              <w:t xml:space="preserve">in </w:t>
            </w:r>
            <w:r w:rsidR="0043763B" w:rsidRPr="00A5525D">
              <w:rPr>
                <w:rFonts w:ascii="Times New Roman" w:hAnsi="Times New Roman" w:cs="Times New Roman"/>
              </w:rPr>
              <w:t xml:space="preserve">Chemistry or </w:t>
            </w:r>
            <w:r w:rsidR="00E222E7" w:rsidRPr="00A5525D">
              <w:rPr>
                <w:rFonts w:ascii="Times New Roman" w:hAnsi="Times New Roman" w:cs="Times New Roman"/>
              </w:rPr>
              <w:t xml:space="preserve">other relevant, </w:t>
            </w:r>
            <w:r w:rsidR="0043763B" w:rsidRPr="00A5525D">
              <w:rPr>
                <w:rFonts w:ascii="Times New Roman" w:hAnsi="Times New Roman" w:cs="Times New Roman"/>
              </w:rPr>
              <w:t>science</w:t>
            </w:r>
            <w:r w:rsidR="00E222E7" w:rsidRPr="00A5525D">
              <w:rPr>
                <w:rFonts w:ascii="Times New Roman" w:hAnsi="Times New Roman" w:cs="Times New Roman"/>
              </w:rPr>
              <w:t>-</w:t>
            </w:r>
            <w:r w:rsidR="0043763B" w:rsidRPr="00A5525D">
              <w:rPr>
                <w:rFonts w:ascii="Times New Roman" w:hAnsi="Times New Roman" w:cs="Times New Roman"/>
              </w:rPr>
              <w:t xml:space="preserve">related field </w:t>
            </w:r>
            <w:r w:rsidR="00F77484" w:rsidRPr="00A5525D">
              <w:rPr>
                <w:rFonts w:ascii="Times New Roman" w:hAnsi="Times New Roman" w:cs="Times New Roman"/>
              </w:rPr>
              <w:t>required</w:t>
            </w:r>
          </w:p>
          <w:p w14:paraId="6AE87E6A" w14:textId="3FFF1ABD" w:rsidR="00A77C57" w:rsidRPr="00245C65" w:rsidRDefault="005D0516" w:rsidP="00245C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experience required; industrial lab experience preferred</w:t>
            </w:r>
          </w:p>
        </w:tc>
      </w:tr>
    </w:tbl>
    <w:p w14:paraId="50BC8060" w14:textId="35F2C690" w:rsidR="00AC325F" w:rsidRDefault="00AC325F" w:rsidP="00540B17">
      <w:pPr>
        <w:rPr>
          <w:rFonts w:ascii="Times New Roman" w:hAnsi="Times New Roman" w:cs="Times New Roman"/>
          <w:b/>
          <w:smallCaps/>
          <w:color w:val="1F497D" w:themeColor="text2"/>
          <w:sz w:val="24"/>
        </w:rPr>
      </w:pPr>
    </w:p>
    <w:p w14:paraId="6AE87E73" w14:textId="08A6D6ED" w:rsidR="00730DA7" w:rsidRPr="00934A4B" w:rsidRDefault="006E32CA" w:rsidP="00595F8A">
      <w:pPr>
        <w:jc w:val="center"/>
        <w:rPr>
          <w:rFonts w:ascii="Times New Roman" w:hAnsi="Times New Roman" w:cs="Times New Roman"/>
          <w:b/>
          <w:smallCaps/>
          <w:color w:val="1F497D" w:themeColor="text2"/>
          <w:sz w:val="24"/>
        </w:rPr>
      </w:pPr>
      <w:r w:rsidRPr="00934A4B">
        <w:rPr>
          <w:rFonts w:ascii="Times New Roman" w:hAnsi="Times New Roman" w:cs="Times New Roman"/>
          <w:b/>
          <w:smallCaps/>
          <w:color w:val="1F497D" w:themeColor="text2"/>
          <w:sz w:val="24"/>
        </w:rPr>
        <w:t xml:space="preserve">Competencies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636"/>
      </w:tblGrid>
      <w:tr w:rsidR="00730DA7" w:rsidRPr="00DE2DD3" w14:paraId="6AE87E76" w14:textId="77777777" w:rsidTr="002A5576">
        <w:trPr>
          <w:trHeight w:val="737"/>
        </w:trPr>
        <w:tc>
          <w:tcPr>
            <w:tcW w:w="2364" w:type="dxa"/>
            <w:tcBorders>
              <w:left w:val="nil"/>
            </w:tcBorders>
          </w:tcPr>
          <w:p w14:paraId="6AE87E74" w14:textId="77777777" w:rsidR="00730DA7" w:rsidRPr="00DE2DD3" w:rsidRDefault="00441E25" w:rsidP="00630526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Applied</w:t>
            </w:r>
            <w:r w:rsidR="002A1DAC" w:rsidRPr="00DE2DD3">
              <w:rPr>
                <w:rFonts w:ascii="Times New Roman" w:hAnsi="Times New Roman" w:cs="Times New Roman"/>
                <w:b/>
              </w:rPr>
              <w:t xml:space="preserve"> Learning</w:t>
            </w:r>
            <w:r w:rsidR="00893D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36" w:type="dxa"/>
          </w:tcPr>
          <w:p w14:paraId="6AE87E75" w14:textId="77777777" w:rsidR="00893D21" w:rsidRPr="00DE5EC2" w:rsidRDefault="00804DF7" w:rsidP="00DE5EC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part in needed learning activities in a way that makes the most of the learning experience; readily absorbs and comprehends new information from formal and informal learning experiences; puts new knowledge, understanding, or skill to practical use on the job; furthers learning through trial and error.</w:t>
            </w:r>
          </w:p>
        </w:tc>
      </w:tr>
      <w:tr w:rsidR="00730DA7" w:rsidRPr="00DE2DD3" w14:paraId="6AE87E79" w14:textId="77777777" w:rsidTr="00344EC6">
        <w:trPr>
          <w:trHeight w:val="1164"/>
        </w:trPr>
        <w:tc>
          <w:tcPr>
            <w:tcW w:w="2364" w:type="dxa"/>
            <w:tcBorders>
              <w:left w:val="nil"/>
            </w:tcBorders>
          </w:tcPr>
          <w:p w14:paraId="6AE87E77" w14:textId="77777777" w:rsidR="00730DA7" w:rsidRPr="00DE2DD3" w:rsidRDefault="00B54CCD" w:rsidP="0064776F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Decision making </w:t>
            </w:r>
          </w:p>
        </w:tc>
        <w:tc>
          <w:tcPr>
            <w:tcW w:w="6636" w:type="dxa"/>
          </w:tcPr>
          <w:p w14:paraId="6AE87E78" w14:textId="77777777" w:rsidR="00DE3199" w:rsidRPr="00DE5EC2" w:rsidRDefault="00B033BB" w:rsidP="00DE5EC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issues, problems and opportunities and determines whether action is needed; gathers information—identifies the need for and collects information to better understand issues, problems and opportunities; integrates information from a variety of sources; detects trends, associations, and cause-effect relationships; creates relevant options for addressing problems/opportunities and achieving desired outcomes; formulates clear decision criteria; evaluates options by considering implications and consequences ; chooses an effective option; implements decisions or initiates action</w:t>
            </w:r>
            <w:r w:rsidR="005C4F43">
              <w:rPr>
                <w:rFonts w:ascii="Times New Roman" w:hAnsi="Times New Roman" w:cs="Times New Roman"/>
              </w:rPr>
              <w:t xml:space="preserve"> </w:t>
            </w:r>
            <w:r w:rsidR="005C4F43">
              <w:rPr>
                <w:rFonts w:ascii="Times New Roman" w:hAnsi="Times New Roman" w:cs="Times New Roman"/>
              </w:rPr>
              <w:lastRenderedPageBreak/>
              <w:t>within a reasonable time; includes others in the decision-making process as warranted to obtain good information, make the most appropriate decisions, and ensure buy-in and understanding of the resulting decisions.</w:t>
            </w:r>
          </w:p>
        </w:tc>
      </w:tr>
      <w:tr w:rsidR="00730DA7" w:rsidRPr="00DE2DD3" w14:paraId="6AE87E7C" w14:textId="77777777" w:rsidTr="00344EC6">
        <w:trPr>
          <w:trHeight w:val="1164"/>
        </w:trPr>
        <w:tc>
          <w:tcPr>
            <w:tcW w:w="2364" w:type="dxa"/>
            <w:tcBorders>
              <w:left w:val="nil"/>
            </w:tcBorders>
          </w:tcPr>
          <w:p w14:paraId="6AE87E7A" w14:textId="77777777" w:rsidR="00730DA7" w:rsidRPr="00DE2DD3" w:rsidRDefault="001B1A38" w:rsidP="00630526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Quality Orientation</w:t>
            </w:r>
          </w:p>
        </w:tc>
        <w:tc>
          <w:tcPr>
            <w:tcW w:w="6636" w:type="dxa"/>
          </w:tcPr>
          <w:p w14:paraId="6AE87E7B" w14:textId="4111439D" w:rsidR="00B102A7" w:rsidRPr="00DE5EC2" w:rsidRDefault="006B5A72" w:rsidP="00B102A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Accurately and carefully follows established procedures for completing work tasks; vigilantly watches over job processes, tasks and work products to ensure freedom fr</w:t>
            </w:r>
            <w:r w:rsidR="00630DA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m errors, omissions or defects; initiates actions to correct quality problems or notifies others of quality issues as appropriate.</w:t>
            </w:r>
          </w:p>
        </w:tc>
      </w:tr>
      <w:tr w:rsidR="00630526" w:rsidRPr="00DE2DD3" w14:paraId="6AE87E7F" w14:textId="77777777" w:rsidTr="00344EC6">
        <w:trPr>
          <w:trHeight w:val="1164"/>
        </w:trPr>
        <w:tc>
          <w:tcPr>
            <w:tcW w:w="2364" w:type="dxa"/>
            <w:tcBorders>
              <w:left w:val="nil"/>
            </w:tcBorders>
          </w:tcPr>
          <w:p w14:paraId="6AE87E7D" w14:textId="77777777" w:rsidR="00630526" w:rsidRPr="00DE2DD3" w:rsidRDefault="003B3866" w:rsidP="005874B3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Energy</w:t>
            </w:r>
          </w:p>
        </w:tc>
        <w:tc>
          <w:tcPr>
            <w:tcW w:w="6636" w:type="dxa"/>
          </w:tcPr>
          <w:p w14:paraId="6AE87E7E" w14:textId="77777777" w:rsidR="00630526" w:rsidRPr="00DE5EC2" w:rsidRDefault="00B77E35" w:rsidP="00DE5EC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Keeps a strong work pace over time; exhibits intensity in completing work responsibilities and objectives</w:t>
            </w:r>
            <w:r w:rsidR="00A75515">
              <w:rPr>
                <w:rFonts w:ascii="Times New Roman" w:hAnsi="Times New Roman" w:cs="Times New Roman"/>
              </w:rPr>
              <w:t>; Performs demanding work effectively; retains the capacity for effective action or accomplishment over long periods of time.</w:t>
            </w:r>
          </w:p>
        </w:tc>
      </w:tr>
      <w:tr w:rsidR="00730DA7" w:rsidRPr="00DE2DD3" w14:paraId="6AE87E82" w14:textId="77777777" w:rsidTr="0012225D">
        <w:trPr>
          <w:trHeight w:val="701"/>
        </w:trPr>
        <w:tc>
          <w:tcPr>
            <w:tcW w:w="2364" w:type="dxa"/>
            <w:tcBorders>
              <w:left w:val="nil"/>
            </w:tcBorders>
          </w:tcPr>
          <w:p w14:paraId="6AE87E80" w14:textId="77777777" w:rsidR="00730DA7" w:rsidRPr="00DE2DD3" w:rsidRDefault="003B3866" w:rsidP="0064776F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Awareness</w:t>
            </w:r>
          </w:p>
        </w:tc>
        <w:tc>
          <w:tcPr>
            <w:tcW w:w="6636" w:type="dxa"/>
          </w:tcPr>
          <w:p w14:paraId="6AE87E81" w14:textId="4CA5545A" w:rsidR="00821D8F" w:rsidRPr="00DE5EC2" w:rsidRDefault="00F50AB8" w:rsidP="00F50A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Detects hazardous working conditions and safety problems; checks equipment and or work area regularly; </w:t>
            </w:r>
            <w:r w:rsidR="00F77484">
              <w:rPr>
                <w:rFonts w:ascii="Times New Roman" w:hAnsi="Times New Roman" w:cs="Times New Roman"/>
              </w:rPr>
              <w:t>reports or</w:t>
            </w:r>
            <w:r>
              <w:rPr>
                <w:rFonts w:ascii="Times New Roman" w:hAnsi="Times New Roman" w:cs="Times New Roman"/>
              </w:rPr>
              <w:t xml:space="preserve"> corrects unsafe working conditions; makes recommendations and/or improves safety and security procedures; enforces safety regulations and procedures; monitors safety or security issues after taking corrective action and ensures continued compliance</w:t>
            </w:r>
          </w:p>
        </w:tc>
      </w:tr>
      <w:tr w:rsidR="007B26CE" w:rsidRPr="00DE2DD3" w14:paraId="6AE87E85" w14:textId="77777777" w:rsidTr="00FC3CB2">
        <w:trPr>
          <w:trHeight w:val="719"/>
        </w:trPr>
        <w:tc>
          <w:tcPr>
            <w:tcW w:w="2364" w:type="dxa"/>
            <w:tcBorders>
              <w:left w:val="nil"/>
            </w:tcBorders>
          </w:tcPr>
          <w:p w14:paraId="6AE87E83" w14:textId="77777777" w:rsidR="007B26CE" w:rsidRDefault="001B1A38" w:rsidP="0002597C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Initiating Action</w:t>
            </w:r>
          </w:p>
        </w:tc>
        <w:tc>
          <w:tcPr>
            <w:tcW w:w="6636" w:type="dxa"/>
          </w:tcPr>
          <w:p w14:paraId="6AE87E84" w14:textId="3C3C1B59" w:rsidR="007B26CE" w:rsidRDefault="00222923" w:rsidP="007B26C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Takes immediate action when confronted with a problem or when made aware of a situation; implements new ideas or potential solutions without prompting; does not wait for others to </w:t>
            </w:r>
            <w:r w:rsidR="00080211">
              <w:rPr>
                <w:rFonts w:ascii="Times New Roman" w:hAnsi="Times New Roman" w:cs="Times New Roman"/>
              </w:rPr>
              <w:t>act</w:t>
            </w:r>
            <w:r>
              <w:rPr>
                <w:rFonts w:ascii="Times New Roman" w:hAnsi="Times New Roman" w:cs="Times New Roman"/>
              </w:rPr>
              <w:t xml:space="preserve"> or to request action; takes action that goes beyond job requirements </w:t>
            </w:r>
            <w:r w:rsidR="00080211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achieve objectives.</w:t>
            </w:r>
          </w:p>
        </w:tc>
      </w:tr>
      <w:tr w:rsidR="009E2A6E" w:rsidRPr="00DE2DD3" w14:paraId="6AE87E88" w14:textId="77777777" w:rsidTr="00344EC6">
        <w:trPr>
          <w:trHeight w:val="1164"/>
        </w:trPr>
        <w:tc>
          <w:tcPr>
            <w:tcW w:w="2364" w:type="dxa"/>
            <w:tcBorders>
              <w:left w:val="nil"/>
            </w:tcBorders>
          </w:tcPr>
          <w:p w14:paraId="6AE87E86" w14:textId="77777777" w:rsidR="009E2A6E" w:rsidRDefault="003B3866" w:rsidP="0002597C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 &amp; Organizing</w:t>
            </w:r>
          </w:p>
        </w:tc>
        <w:tc>
          <w:tcPr>
            <w:tcW w:w="6636" w:type="dxa"/>
          </w:tcPr>
          <w:p w14:paraId="6AE87E87" w14:textId="77777777" w:rsidR="009E2A6E" w:rsidRDefault="0084057E" w:rsidP="0084057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more critical and less critical activities and tasks; adjusts priorities when appropriate; determines project/assignment requirements by breaking them down into tasks and identifying types of equipment’s, materials, and people needed; allocates appropriate time for completing own and others’ work, avoids scheduling conflicts, develops timelines and milestones; takes advantage of available resources to complete work efficiently; coordinates with internal and external partners; uses time effectively and prevent irrelevant issues or distraction from interfering with work completion.</w:t>
            </w:r>
          </w:p>
        </w:tc>
      </w:tr>
      <w:tr w:rsidR="009E2A6E" w:rsidRPr="00DE2DD3" w14:paraId="6AE87E8B" w14:textId="77777777" w:rsidTr="001847A4">
        <w:trPr>
          <w:trHeight w:val="647"/>
        </w:trPr>
        <w:tc>
          <w:tcPr>
            <w:tcW w:w="2364" w:type="dxa"/>
            <w:tcBorders>
              <w:left w:val="nil"/>
            </w:tcBorders>
          </w:tcPr>
          <w:p w14:paraId="6AE87E89" w14:textId="77777777" w:rsidR="009E2A6E" w:rsidRDefault="00230053" w:rsidP="000B35F4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Building </w:t>
            </w:r>
            <w:r w:rsidR="000B35F4">
              <w:rPr>
                <w:rFonts w:ascii="Times New Roman" w:hAnsi="Times New Roman" w:cs="Times New Roman"/>
                <w:b/>
              </w:rPr>
              <w:t>Strategic Relation</w:t>
            </w:r>
            <w:r w:rsidR="003B3866">
              <w:rPr>
                <w:rFonts w:ascii="Times New Roman" w:hAnsi="Times New Roman" w:cs="Times New Roman"/>
                <w:b/>
              </w:rPr>
              <w:t>ships</w:t>
            </w:r>
          </w:p>
        </w:tc>
        <w:tc>
          <w:tcPr>
            <w:tcW w:w="6636" w:type="dxa"/>
          </w:tcPr>
          <w:p w14:paraId="6AE87E8A" w14:textId="7E0C5247" w:rsidR="00AB3442" w:rsidRDefault="000B35F4" w:rsidP="00AB344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Proactively tries to build effective working relationships with other people; probes for and provides information to clarify situations; seeks and expands on original ideas, enhances others’ ideas and contributes own ideas about the issues at hand; places higher priority on team or organization goals than on own goals; gains </w:t>
            </w:r>
            <w:r>
              <w:rPr>
                <w:rFonts w:ascii="Times New Roman" w:hAnsi="Times New Roman" w:cs="Times New Roman"/>
              </w:rPr>
              <w:lastRenderedPageBreak/>
              <w:t>agreement from partners to support ideas or take partnership-oriented action; uses sound rationale to explain value of actions; establishes good interpersonal relationships by helping people feel valued, appreciated and included in discussion (enhances self-esteem, empathizes, involves, discloses, supports)</w:t>
            </w:r>
          </w:p>
        </w:tc>
      </w:tr>
      <w:tr w:rsidR="00AB3442" w:rsidRPr="00DE2DD3" w14:paraId="144C4046" w14:textId="77777777" w:rsidTr="001847A4">
        <w:trPr>
          <w:trHeight w:val="647"/>
        </w:trPr>
        <w:tc>
          <w:tcPr>
            <w:tcW w:w="2364" w:type="dxa"/>
            <w:tcBorders>
              <w:left w:val="nil"/>
            </w:tcBorders>
          </w:tcPr>
          <w:p w14:paraId="297D3B35" w14:textId="242FEC9F" w:rsidR="00AB3442" w:rsidRDefault="00AB3442" w:rsidP="000B35F4">
            <w:pPr>
              <w:ind w:left="-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Execution &amp; Leading Teams</w:t>
            </w:r>
          </w:p>
        </w:tc>
        <w:tc>
          <w:tcPr>
            <w:tcW w:w="6636" w:type="dxa"/>
          </w:tcPr>
          <w:p w14:paraId="445537D8" w14:textId="4AE2A761" w:rsidR="00AB3442" w:rsidRPr="00AB3442" w:rsidRDefault="00AB3442" w:rsidP="00AB3442">
            <w:pPr>
              <w:ind w:left="391"/>
              <w:rPr>
                <w:rFonts w:ascii="Times New Roman" w:hAnsi="Times New Roman" w:cs="Times New Roman"/>
              </w:rPr>
            </w:pPr>
            <w:r w:rsidRPr="00AB3442">
              <w:rPr>
                <w:rFonts w:ascii="Times New Roman" w:hAnsi="Times New Roman" w:cs="Times New Roman"/>
              </w:rPr>
              <w:t>Identifies and emphasizes critical priorities to ensure time (team and own) and energy are aligned with important organization goals despite daily distractions; identifies objective, actionable and quantifiable progress and outcome measures; tracks and broadcasts progress and accomplishments; assigns priorities and reinforces individual responsibility for each progress measure; identifies measure</w:t>
            </w:r>
            <w:r w:rsidR="00005003">
              <w:rPr>
                <w:rFonts w:ascii="Times New Roman" w:hAnsi="Times New Roman" w:cs="Times New Roman"/>
              </w:rPr>
              <w:t>s</w:t>
            </w:r>
            <w:r w:rsidRPr="00AB3442">
              <w:rPr>
                <w:rFonts w:ascii="Times New Roman" w:hAnsi="Times New Roman" w:cs="Times New Roman"/>
              </w:rPr>
              <w:t xml:space="preserve"> that are on track and those that are most at risk; inspires and sustains team cohesion and engagement by focusing the team on its missions and its importance to the organization; sets up consistent procedures and communication processes to establish goals, clarify responsibilities, engage team members, leverage their strengths, share feedback and adjust plans; looks for and capitalizes on opportunities to encourage and reward successful team performance; monitors team performance and takes action to keep team on track</w:t>
            </w:r>
          </w:p>
        </w:tc>
      </w:tr>
    </w:tbl>
    <w:p w14:paraId="6AE87E8C" w14:textId="77777777" w:rsidR="00C007C7" w:rsidRPr="00DE2DD3" w:rsidRDefault="00C007C7">
      <w:pPr>
        <w:rPr>
          <w:rFonts w:ascii="Times New Roman" w:hAnsi="Times New Roman" w:cs="Times New Roman"/>
        </w:rPr>
      </w:pPr>
    </w:p>
    <w:p w14:paraId="6AE87E8D" w14:textId="43D54D29" w:rsidR="00C007C7" w:rsidRDefault="00316F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interested in the Quality Control Analyst I position, please send your resume to </w:t>
      </w:r>
      <w:hyperlink r:id="rId8" w:history="1">
        <w:r w:rsidRPr="006F469A">
          <w:rPr>
            <w:rStyle w:val="Hyperlink"/>
            <w:rFonts w:ascii="Times New Roman" w:hAnsi="Times New Roman" w:cs="Times New Roman"/>
            <w:sz w:val="24"/>
          </w:rPr>
          <w:t>jane.busher@ada-cs.com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5055ECEE" w14:textId="77777777" w:rsidR="00316F25" w:rsidRPr="00316F25" w:rsidRDefault="00316F25">
      <w:pPr>
        <w:rPr>
          <w:rFonts w:ascii="Times New Roman" w:hAnsi="Times New Roman" w:cs="Times New Roman"/>
          <w:sz w:val="24"/>
        </w:rPr>
      </w:pPr>
    </w:p>
    <w:sectPr w:rsidR="00316F25" w:rsidRPr="00316F25" w:rsidSect="00E2039D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8046" w14:textId="77777777" w:rsidR="00390A8E" w:rsidRDefault="00390A8E" w:rsidP="00DF214E">
      <w:pPr>
        <w:spacing w:after="0" w:line="240" w:lineRule="auto"/>
      </w:pPr>
      <w:r>
        <w:separator/>
      </w:r>
    </w:p>
  </w:endnote>
  <w:endnote w:type="continuationSeparator" w:id="0">
    <w:p w14:paraId="34C896AD" w14:textId="77777777" w:rsidR="00390A8E" w:rsidRDefault="00390A8E" w:rsidP="00DF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055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E87E96" w14:textId="182830E1" w:rsidR="00E2039D" w:rsidRDefault="00E203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87E97" w14:textId="77777777" w:rsidR="00C007C7" w:rsidRDefault="00C0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DA7E" w14:textId="77777777" w:rsidR="00390A8E" w:rsidRDefault="00390A8E" w:rsidP="00DF214E">
      <w:pPr>
        <w:spacing w:after="0" w:line="240" w:lineRule="auto"/>
      </w:pPr>
      <w:r>
        <w:separator/>
      </w:r>
    </w:p>
  </w:footnote>
  <w:footnote w:type="continuationSeparator" w:id="0">
    <w:p w14:paraId="07778973" w14:textId="77777777" w:rsidR="00390A8E" w:rsidRDefault="00390A8E" w:rsidP="00DF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41" w:type="pct"/>
      <w:tblInd w:w="-123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7"/>
      <w:gridCol w:w="3766"/>
    </w:tblGrid>
    <w:tr w:rsidR="00C007C7" w14:paraId="6AE87E94" w14:textId="77777777" w:rsidTr="00E2039D">
      <w:trPr>
        <w:trHeight w:val="468"/>
      </w:trPr>
      <w:tc>
        <w:tcPr>
          <w:tcW w:w="8170" w:type="dxa"/>
          <w:vAlign w:val="bottom"/>
        </w:tcPr>
        <w:p w14:paraId="6AE87E92" w14:textId="77777777" w:rsidR="00C007C7" w:rsidRPr="00E2039D" w:rsidRDefault="00C007C7" w:rsidP="00BB1529">
          <w:pPr>
            <w:jc w:val="right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E2039D">
            <w:rPr>
              <w:rFonts w:ascii="Times New Roman" w:hAnsi="Times New Roman" w:cs="Times New Roman"/>
              <w:b/>
              <w:i/>
              <w:sz w:val="32"/>
              <w:szCs w:val="28"/>
            </w:rPr>
            <w:t>JOB SUCCESS PROFILE</w:t>
          </w:r>
        </w:p>
      </w:tc>
      <w:tc>
        <w:tcPr>
          <w:tcW w:w="3800" w:type="dxa"/>
        </w:tcPr>
        <w:p w14:paraId="6AE87E93" w14:textId="77777777" w:rsidR="00C007C7" w:rsidRDefault="00C007C7" w:rsidP="00DF214E">
          <w:pPr>
            <w:jc w:val="center"/>
          </w:pPr>
          <w:r w:rsidRPr="00ED419D">
            <w:rPr>
              <w:noProof/>
            </w:rPr>
            <w:drawing>
              <wp:inline distT="0" distB="0" distL="0" distR="0" wp14:anchorId="6AE87E98" wp14:editId="6AE87E99">
                <wp:extent cx="1706880" cy="345743"/>
                <wp:effectExtent l="0" t="0" r="7620" b="0"/>
                <wp:docPr id="1" name="Picture 11" descr="ADAcs logo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ADAcs logomar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414" cy="347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E87E95" w14:textId="77777777" w:rsidR="00C007C7" w:rsidRDefault="00C00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514"/>
    <w:multiLevelType w:val="hybridMultilevel"/>
    <w:tmpl w:val="99DE62C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19895E55"/>
    <w:multiLevelType w:val="hybridMultilevel"/>
    <w:tmpl w:val="773A6EDE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25A55570"/>
    <w:multiLevelType w:val="hybridMultilevel"/>
    <w:tmpl w:val="E9D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C0A"/>
    <w:multiLevelType w:val="hybridMultilevel"/>
    <w:tmpl w:val="08A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806"/>
    <w:multiLevelType w:val="hybridMultilevel"/>
    <w:tmpl w:val="D03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76A"/>
    <w:multiLevelType w:val="hybridMultilevel"/>
    <w:tmpl w:val="7F6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67D"/>
    <w:multiLevelType w:val="hybridMultilevel"/>
    <w:tmpl w:val="CED4108C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4D4233F2"/>
    <w:multiLevelType w:val="hybridMultilevel"/>
    <w:tmpl w:val="1BF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F1A"/>
    <w:multiLevelType w:val="hybridMultilevel"/>
    <w:tmpl w:val="903A78E2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5B8A02B4"/>
    <w:multiLevelType w:val="hybridMultilevel"/>
    <w:tmpl w:val="A5AC5D4A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62CC6EF9"/>
    <w:multiLevelType w:val="hybridMultilevel"/>
    <w:tmpl w:val="0EB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9"/>
    <w:rsid w:val="00005003"/>
    <w:rsid w:val="00024CE6"/>
    <w:rsid w:val="0002597C"/>
    <w:rsid w:val="00043E80"/>
    <w:rsid w:val="00044474"/>
    <w:rsid w:val="000463E2"/>
    <w:rsid w:val="0004757A"/>
    <w:rsid w:val="000536D9"/>
    <w:rsid w:val="0006105C"/>
    <w:rsid w:val="00062AB9"/>
    <w:rsid w:val="00072129"/>
    <w:rsid w:val="000737C6"/>
    <w:rsid w:val="000778AF"/>
    <w:rsid w:val="00080211"/>
    <w:rsid w:val="00084358"/>
    <w:rsid w:val="00090C36"/>
    <w:rsid w:val="000B35F4"/>
    <w:rsid w:val="000E69F9"/>
    <w:rsid w:val="000E7377"/>
    <w:rsid w:val="000F10EE"/>
    <w:rsid w:val="001005D8"/>
    <w:rsid w:val="00101C78"/>
    <w:rsid w:val="00104994"/>
    <w:rsid w:val="00107E27"/>
    <w:rsid w:val="0012225D"/>
    <w:rsid w:val="001222D6"/>
    <w:rsid w:val="00123AAC"/>
    <w:rsid w:val="00133AA2"/>
    <w:rsid w:val="00142011"/>
    <w:rsid w:val="00147AEF"/>
    <w:rsid w:val="00147E2B"/>
    <w:rsid w:val="00183E0B"/>
    <w:rsid w:val="001843CD"/>
    <w:rsid w:val="001847A4"/>
    <w:rsid w:val="00191693"/>
    <w:rsid w:val="001B1A38"/>
    <w:rsid w:val="001B7AD7"/>
    <w:rsid w:val="001C6DA1"/>
    <w:rsid w:val="001C78FF"/>
    <w:rsid w:val="001E761B"/>
    <w:rsid w:val="001F52D1"/>
    <w:rsid w:val="001F6FD8"/>
    <w:rsid w:val="00204529"/>
    <w:rsid w:val="002133D1"/>
    <w:rsid w:val="00222923"/>
    <w:rsid w:val="00223211"/>
    <w:rsid w:val="00224C5D"/>
    <w:rsid w:val="00230053"/>
    <w:rsid w:val="00230E95"/>
    <w:rsid w:val="002336CB"/>
    <w:rsid w:val="0024435D"/>
    <w:rsid w:val="00245C65"/>
    <w:rsid w:val="00250629"/>
    <w:rsid w:val="002532E1"/>
    <w:rsid w:val="002678B8"/>
    <w:rsid w:val="00286994"/>
    <w:rsid w:val="00296645"/>
    <w:rsid w:val="002A1DAC"/>
    <w:rsid w:val="002A5576"/>
    <w:rsid w:val="002C363D"/>
    <w:rsid w:val="002D451A"/>
    <w:rsid w:val="002E12B5"/>
    <w:rsid w:val="002F1886"/>
    <w:rsid w:val="00312355"/>
    <w:rsid w:val="00316F25"/>
    <w:rsid w:val="00321AA0"/>
    <w:rsid w:val="00344EC6"/>
    <w:rsid w:val="00346AF1"/>
    <w:rsid w:val="00353279"/>
    <w:rsid w:val="00357CE6"/>
    <w:rsid w:val="00373D47"/>
    <w:rsid w:val="00382D2A"/>
    <w:rsid w:val="00386C5F"/>
    <w:rsid w:val="00390A8E"/>
    <w:rsid w:val="003A75C4"/>
    <w:rsid w:val="003B3866"/>
    <w:rsid w:val="003C4868"/>
    <w:rsid w:val="003C64D9"/>
    <w:rsid w:val="003D0FB8"/>
    <w:rsid w:val="003D4037"/>
    <w:rsid w:val="003E0538"/>
    <w:rsid w:val="00414888"/>
    <w:rsid w:val="00424ACC"/>
    <w:rsid w:val="0043763B"/>
    <w:rsid w:val="00441E25"/>
    <w:rsid w:val="00463E75"/>
    <w:rsid w:val="00480575"/>
    <w:rsid w:val="00481352"/>
    <w:rsid w:val="0048457E"/>
    <w:rsid w:val="004966F9"/>
    <w:rsid w:val="004B7CF9"/>
    <w:rsid w:val="004C2093"/>
    <w:rsid w:val="004D23AF"/>
    <w:rsid w:val="004E1141"/>
    <w:rsid w:val="004F3C68"/>
    <w:rsid w:val="005050E8"/>
    <w:rsid w:val="005247D1"/>
    <w:rsid w:val="005332F9"/>
    <w:rsid w:val="0053449C"/>
    <w:rsid w:val="00540B17"/>
    <w:rsid w:val="005528F1"/>
    <w:rsid w:val="005874B3"/>
    <w:rsid w:val="00592140"/>
    <w:rsid w:val="00595F8A"/>
    <w:rsid w:val="005C39D9"/>
    <w:rsid w:val="005C4F43"/>
    <w:rsid w:val="005D0516"/>
    <w:rsid w:val="005D46FE"/>
    <w:rsid w:val="005F122A"/>
    <w:rsid w:val="005F55FA"/>
    <w:rsid w:val="00613438"/>
    <w:rsid w:val="00630526"/>
    <w:rsid w:val="00630DA2"/>
    <w:rsid w:val="006369BB"/>
    <w:rsid w:val="0067024F"/>
    <w:rsid w:val="006824C5"/>
    <w:rsid w:val="00690F69"/>
    <w:rsid w:val="006945F1"/>
    <w:rsid w:val="00696122"/>
    <w:rsid w:val="006961D7"/>
    <w:rsid w:val="006A35B3"/>
    <w:rsid w:val="006B1F70"/>
    <w:rsid w:val="006B27CF"/>
    <w:rsid w:val="006B5A72"/>
    <w:rsid w:val="006D5D44"/>
    <w:rsid w:val="006E32CA"/>
    <w:rsid w:val="0070389C"/>
    <w:rsid w:val="00710BF1"/>
    <w:rsid w:val="00725F3E"/>
    <w:rsid w:val="00730DA7"/>
    <w:rsid w:val="007316D6"/>
    <w:rsid w:val="00746624"/>
    <w:rsid w:val="00772C35"/>
    <w:rsid w:val="007A1E84"/>
    <w:rsid w:val="007B26CE"/>
    <w:rsid w:val="007B43C7"/>
    <w:rsid w:val="007C469B"/>
    <w:rsid w:val="007E608A"/>
    <w:rsid w:val="007F35C3"/>
    <w:rsid w:val="007F611C"/>
    <w:rsid w:val="008023AE"/>
    <w:rsid w:val="00804DF7"/>
    <w:rsid w:val="00810FBA"/>
    <w:rsid w:val="008164B8"/>
    <w:rsid w:val="008206B2"/>
    <w:rsid w:val="00821D8F"/>
    <w:rsid w:val="0084057E"/>
    <w:rsid w:val="00845ECA"/>
    <w:rsid w:val="00847D93"/>
    <w:rsid w:val="00853415"/>
    <w:rsid w:val="008568AE"/>
    <w:rsid w:val="00877F49"/>
    <w:rsid w:val="00893D21"/>
    <w:rsid w:val="0089506C"/>
    <w:rsid w:val="00896824"/>
    <w:rsid w:val="008A6329"/>
    <w:rsid w:val="008A689F"/>
    <w:rsid w:val="008B1C6A"/>
    <w:rsid w:val="008B61D1"/>
    <w:rsid w:val="008C5AE3"/>
    <w:rsid w:val="008D0900"/>
    <w:rsid w:val="008D1D4E"/>
    <w:rsid w:val="008D3B43"/>
    <w:rsid w:val="008E7955"/>
    <w:rsid w:val="008F6B7A"/>
    <w:rsid w:val="00913950"/>
    <w:rsid w:val="00923572"/>
    <w:rsid w:val="00934A4B"/>
    <w:rsid w:val="00942DF8"/>
    <w:rsid w:val="00951910"/>
    <w:rsid w:val="00996894"/>
    <w:rsid w:val="009C1870"/>
    <w:rsid w:val="009C29ED"/>
    <w:rsid w:val="009C3CA8"/>
    <w:rsid w:val="009C3D14"/>
    <w:rsid w:val="009D082B"/>
    <w:rsid w:val="009D25E3"/>
    <w:rsid w:val="009E2A6E"/>
    <w:rsid w:val="00A00044"/>
    <w:rsid w:val="00A36CE3"/>
    <w:rsid w:val="00A4509E"/>
    <w:rsid w:val="00A5525D"/>
    <w:rsid w:val="00A55E88"/>
    <w:rsid w:val="00A644E0"/>
    <w:rsid w:val="00A75515"/>
    <w:rsid w:val="00A76F2D"/>
    <w:rsid w:val="00A77000"/>
    <w:rsid w:val="00A77C57"/>
    <w:rsid w:val="00A84039"/>
    <w:rsid w:val="00A93B98"/>
    <w:rsid w:val="00A97271"/>
    <w:rsid w:val="00AA37F9"/>
    <w:rsid w:val="00AA50FB"/>
    <w:rsid w:val="00AA5374"/>
    <w:rsid w:val="00AA5673"/>
    <w:rsid w:val="00AB2271"/>
    <w:rsid w:val="00AB3442"/>
    <w:rsid w:val="00AC325F"/>
    <w:rsid w:val="00AD4FB9"/>
    <w:rsid w:val="00AD543E"/>
    <w:rsid w:val="00AD7A16"/>
    <w:rsid w:val="00AE5953"/>
    <w:rsid w:val="00AF2B22"/>
    <w:rsid w:val="00B033BB"/>
    <w:rsid w:val="00B102A7"/>
    <w:rsid w:val="00B34AB7"/>
    <w:rsid w:val="00B40147"/>
    <w:rsid w:val="00B42300"/>
    <w:rsid w:val="00B4279A"/>
    <w:rsid w:val="00B54CCD"/>
    <w:rsid w:val="00B65D88"/>
    <w:rsid w:val="00B671D6"/>
    <w:rsid w:val="00B77E35"/>
    <w:rsid w:val="00B90B76"/>
    <w:rsid w:val="00B92B27"/>
    <w:rsid w:val="00BA6A0A"/>
    <w:rsid w:val="00BB1529"/>
    <w:rsid w:val="00BB62AC"/>
    <w:rsid w:val="00BC2E7E"/>
    <w:rsid w:val="00BF7900"/>
    <w:rsid w:val="00C007C7"/>
    <w:rsid w:val="00C0600C"/>
    <w:rsid w:val="00C13DDE"/>
    <w:rsid w:val="00C22FF9"/>
    <w:rsid w:val="00C3166A"/>
    <w:rsid w:val="00C518D1"/>
    <w:rsid w:val="00C76403"/>
    <w:rsid w:val="00C91006"/>
    <w:rsid w:val="00CA188A"/>
    <w:rsid w:val="00CA3502"/>
    <w:rsid w:val="00CA59F3"/>
    <w:rsid w:val="00CB2238"/>
    <w:rsid w:val="00CB75FA"/>
    <w:rsid w:val="00CC2C5D"/>
    <w:rsid w:val="00CD3C84"/>
    <w:rsid w:val="00CF4FE9"/>
    <w:rsid w:val="00CF7137"/>
    <w:rsid w:val="00CF7E88"/>
    <w:rsid w:val="00D20486"/>
    <w:rsid w:val="00D25BEF"/>
    <w:rsid w:val="00D34C67"/>
    <w:rsid w:val="00D53760"/>
    <w:rsid w:val="00D54014"/>
    <w:rsid w:val="00D6589D"/>
    <w:rsid w:val="00D7167C"/>
    <w:rsid w:val="00D75658"/>
    <w:rsid w:val="00D804CE"/>
    <w:rsid w:val="00D8056D"/>
    <w:rsid w:val="00D95BDB"/>
    <w:rsid w:val="00DB3E36"/>
    <w:rsid w:val="00DC6083"/>
    <w:rsid w:val="00DE02BB"/>
    <w:rsid w:val="00DE2DD3"/>
    <w:rsid w:val="00DE3199"/>
    <w:rsid w:val="00DE5EC2"/>
    <w:rsid w:val="00DF214E"/>
    <w:rsid w:val="00DF75A3"/>
    <w:rsid w:val="00E03D0A"/>
    <w:rsid w:val="00E04D13"/>
    <w:rsid w:val="00E2039D"/>
    <w:rsid w:val="00E222E7"/>
    <w:rsid w:val="00E54EE5"/>
    <w:rsid w:val="00E76035"/>
    <w:rsid w:val="00E907D0"/>
    <w:rsid w:val="00E94A2E"/>
    <w:rsid w:val="00E962BB"/>
    <w:rsid w:val="00EA2A41"/>
    <w:rsid w:val="00EC11B5"/>
    <w:rsid w:val="00EE1B26"/>
    <w:rsid w:val="00F02480"/>
    <w:rsid w:val="00F351B5"/>
    <w:rsid w:val="00F50AB8"/>
    <w:rsid w:val="00F729BE"/>
    <w:rsid w:val="00F77484"/>
    <w:rsid w:val="00F8247C"/>
    <w:rsid w:val="00F93B6E"/>
    <w:rsid w:val="00F96982"/>
    <w:rsid w:val="00FA4C46"/>
    <w:rsid w:val="00FA4FEB"/>
    <w:rsid w:val="00FB6A27"/>
    <w:rsid w:val="00FC3CB2"/>
    <w:rsid w:val="00FD2BE5"/>
    <w:rsid w:val="00FF2B0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7E48"/>
  <w15:docId w15:val="{6836E793-A94D-4526-A246-5742A40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4E"/>
  </w:style>
  <w:style w:type="paragraph" w:styleId="Footer">
    <w:name w:val="footer"/>
    <w:basedOn w:val="Normal"/>
    <w:link w:val="FooterChar"/>
    <w:uiPriority w:val="99"/>
    <w:unhideWhenUsed/>
    <w:rsid w:val="00D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4E"/>
  </w:style>
  <w:style w:type="paragraph" w:styleId="ListParagraph">
    <w:name w:val="List Paragraph"/>
    <w:basedOn w:val="Normal"/>
    <w:uiPriority w:val="34"/>
    <w:qFormat/>
    <w:rsid w:val="008D1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74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F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F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busher@ada-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6B6A-C90E-412F-8E8F-5AD8C4F5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Carbon Solutions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Lang</dc:creator>
  <cp:lastModifiedBy>Career Intern</cp:lastModifiedBy>
  <cp:revision>2</cp:revision>
  <cp:lastPrinted>2017-05-22T14:42:00Z</cp:lastPrinted>
  <dcterms:created xsi:type="dcterms:W3CDTF">2019-01-08T19:08:00Z</dcterms:created>
  <dcterms:modified xsi:type="dcterms:W3CDTF">2019-01-08T19:08:00Z</dcterms:modified>
</cp:coreProperties>
</file>